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DA52B4">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rPr>
          <w:rFonts w:hint="default" w:ascii="Times New Roman" w:hAnsi="Times New Roman" w:eastAsia="方正小标宋简体" w:cs="Times New Roman"/>
          <w:color w:val="auto"/>
          <w:sz w:val="44"/>
          <w:szCs w:val="44"/>
          <w:lang w:val="en-US" w:eastAsia="zh-CN"/>
        </w:rPr>
      </w:pPr>
      <w:r>
        <w:rPr>
          <w:rFonts w:hint="default" w:ascii="Times New Roman" w:hAnsi="Times New Roman" w:eastAsia="方正小标宋简体" w:cs="Times New Roman"/>
          <w:color w:val="auto"/>
          <w:sz w:val="44"/>
          <w:szCs w:val="44"/>
          <w:lang w:val="en-US" w:eastAsia="zh-CN"/>
        </w:rPr>
        <w:t>项目需求书</w:t>
      </w:r>
    </w:p>
    <w:p w14:paraId="3DE504BD">
      <w:pPr>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rPr>
          <w:rFonts w:hint="default" w:ascii="Times New Roman" w:hAnsi="Times New Roman" w:eastAsia="仿宋_GB2312" w:cs="Times New Roman"/>
          <w:b/>
          <w:color w:val="auto"/>
          <w:sz w:val="32"/>
          <w:szCs w:val="32"/>
        </w:rPr>
      </w:pPr>
      <w:r>
        <w:rPr>
          <w:rFonts w:hint="default" w:ascii="Times New Roman" w:hAnsi="Times New Roman" w:eastAsia="仿宋_GB2312" w:cs="Times New Roman"/>
          <w:color w:val="auto"/>
          <w:sz w:val="32"/>
          <w:szCs w:val="32"/>
        </w:rPr>
        <w:t xml:space="preserve">   </w:t>
      </w:r>
      <w:r>
        <w:rPr>
          <w:rFonts w:hint="default" w:ascii="Times New Roman" w:hAnsi="Times New Roman" w:eastAsia="仿宋_GB2312" w:cs="Times New Roman"/>
          <w:b/>
          <w:color w:val="auto"/>
          <w:sz w:val="32"/>
          <w:szCs w:val="32"/>
        </w:rPr>
        <w:t xml:space="preserve"> </w:t>
      </w:r>
    </w:p>
    <w:p w14:paraId="7B2814BE">
      <w:pPr>
        <w:keepNext w:val="0"/>
        <w:keepLines w:val="0"/>
        <w:pageBreakBefore w:val="0"/>
        <w:widowControl w:val="0"/>
        <w:kinsoku/>
        <w:wordWrap/>
        <w:overflowPunct/>
        <w:topLinePunct w:val="0"/>
        <w:autoSpaceDE/>
        <w:autoSpaceDN/>
        <w:bidi w:val="0"/>
        <w:adjustRightInd/>
        <w:snapToGrid/>
        <w:spacing w:line="560" w:lineRule="exact"/>
        <w:ind w:right="0" w:rightChars="0" w:firstLine="600" w:firstLineChars="200"/>
        <w:textAlignment w:val="auto"/>
        <w:rPr>
          <w:rFonts w:hint="default" w:ascii="Times New Roman" w:hAnsi="Times New Roman" w:eastAsia="黑体" w:cs="Times New Roman"/>
          <w:b w:val="0"/>
          <w:bCs/>
          <w:color w:val="auto"/>
          <w:sz w:val="30"/>
          <w:szCs w:val="30"/>
          <w:lang w:eastAsia="zh-CN"/>
        </w:rPr>
      </w:pPr>
      <w:r>
        <w:rPr>
          <w:rFonts w:hint="default" w:ascii="Times New Roman" w:hAnsi="Times New Roman" w:eastAsia="黑体" w:cs="Times New Roman"/>
          <w:b w:val="0"/>
          <w:bCs/>
          <w:color w:val="auto"/>
          <w:sz w:val="30"/>
          <w:szCs w:val="30"/>
        </w:rPr>
        <w:t>一、项目</w:t>
      </w:r>
      <w:r>
        <w:rPr>
          <w:rFonts w:hint="default" w:ascii="Times New Roman" w:hAnsi="Times New Roman" w:eastAsia="黑体" w:cs="Times New Roman"/>
          <w:b w:val="0"/>
          <w:bCs/>
          <w:color w:val="auto"/>
          <w:sz w:val="30"/>
          <w:szCs w:val="30"/>
          <w:lang w:eastAsia="zh-CN"/>
        </w:rPr>
        <w:t>基本情况</w:t>
      </w:r>
    </w:p>
    <w:p w14:paraId="680366B8">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eastAsia="zh-CN"/>
        </w:rPr>
        <w:t>市行政中心南广场改造提升项目主要包括市民大舞台（露天剧场）工程、室外场地环境整治工程、青少年活动中心连通水岸环路工程、绿化提升工程、人工池水体整治工程、安装工程以及雕塑群加固修缮工程等七部分环境整治内容，建设改造面积约10.57万平方米。现对该项目工程质量检测服务进行采购，检测单位需为上述改造内容提供质量检测服务。</w:t>
      </w:r>
      <w:r>
        <w:rPr>
          <w:rFonts w:hint="default" w:ascii="Times New Roman" w:hAnsi="Times New Roman" w:eastAsia="仿宋_GB2312" w:cs="Times New Roman"/>
          <w:i w:val="0"/>
          <w:iCs w:val="0"/>
          <w:caps w:val="0"/>
          <w:color w:val="auto"/>
          <w:spacing w:val="0"/>
          <w:sz w:val="30"/>
          <w:szCs w:val="30"/>
          <w:shd w:val="clear" w:color="auto" w:fill="auto"/>
          <w:lang w:val="en-US" w:eastAsia="zh-CN"/>
        </w:rPr>
        <w:t>服务期限自合同签订之日起至工程项目完成结算审核</w:t>
      </w:r>
      <w:r>
        <w:rPr>
          <w:rFonts w:hint="eastAsia" w:eastAsia="仿宋_GB2312" w:cs="Times New Roman"/>
          <w:i w:val="0"/>
          <w:iCs w:val="0"/>
          <w:caps w:val="0"/>
          <w:color w:val="auto"/>
          <w:spacing w:val="0"/>
          <w:sz w:val="30"/>
          <w:szCs w:val="30"/>
          <w:shd w:val="clear" w:color="auto" w:fill="auto"/>
          <w:lang w:val="en-US" w:eastAsia="zh-CN"/>
        </w:rPr>
        <w:t>之日</w:t>
      </w:r>
      <w:r>
        <w:rPr>
          <w:rFonts w:hint="default" w:ascii="Times New Roman" w:hAnsi="Times New Roman" w:eastAsia="仿宋_GB2312" w:cs="Times New Roman"/>
          <w:i w:val="0"/>
          <w:iCs w:val="0"/>
          <w:caps w:val="0"/>
          <w:color w:val="auto"/>
          <w:spacing w:val="0"/>
          <w:sz w:val="30"/>
          <w:szCs w:val="30"/>
          <w:shd w:val="clear" w:color="auto" w:fill="auto"/>
          <w:lang w:val="en-US" w:eastAsia="zh-CN"/>
        </w:rPr>
        <w:t>止。</w:t>
      </w:r>
      <w:r>
        <w:rPr>
          <w:rFonts w:hint="default" w:ascii="Times New Roman" w:hAnsi="Times New Roman" w:eastAsia="仿宋_GB2312" w:cs="Times New Roman"/>
          <w:color w:val="auto"/>
          <w:sz w:val="30"/>
          <w:szCs w:val="30"/>
          <w:lang w:eastAsia="zh-CN"/>
        </w:rPr>
        <w:t>项目服务地址在东莞市南城街道。</w:t>
      </w:r>
    </w:p>
    <w:p w14:paraId="5AF8520E">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Style w:val="15"/>
          <w:rFonts w:hint="default" w:ascii="Times New Roman" w:hAnsi="Times New Roman" w:eastAsia="黑体" w:cs="Times New Roman"/>
          <w:b w:val="0"/>
          <w:bCs w:val="0"/>
          <w:color w:val="auto"/>
          <w:sz w:val="30"/>
          <w:szCs w:val="30"/>
          <w:shd w:val="clear" w:color="auto" w:fill="FFFFFF"/>
        </w:rPr>
      </w:pPr>
      <w:r>
        <w:rPr>
          <w:rStyle w:val="15"/>
          <w:rFonts w:hint="default" w:ascii="Times New Roman" w:hAnsi="Times New Roman" w:eastAsia="黑体" w:cs="Times New Roman"/>
          <w:b w:val="0"/>
          <w:bCs w:val="0"/>
          <w:color w:val="auto"/>
          <w:sz w:val="30"/>
          <w:szCs w:val="30"/>
          <w:shd w:val="clear" w:color="auto" w:fill="FFFFFF"/>
          <w:lang w:eastAsia="zh-CN"/>
        </w:rPr>
        <w:t>二、</w:t>
      </w:r>
      <w:r>
        <w:rPr>
          <w:rStyle w:val="15"/>
          <w:rFonts w:hint="default" w:ascii="Times New Roman" w:hAnsi="Times New Roman" w:eastAsia="黑体" w:cs="Times New Roman"/>
          <w:b w:val="0"/>
          <w:bCs w:val="0"/>
          <w:color w:val="auto"/>
          <w:sz w:val="30"/>
          <w:szCs w:val="30"/>
          <w:shd w:val="clear" w:color="auto" w:fill="FFFFFF"/>
        </w:rPr>
        <w:t>费用预算及报价要求</w:t>
      </w:r>
    </w:p>
    <w:p w14:paraId="1C529680">
      <w:pPr>
        <w:keepNext w:val="0"/>
        <w:keepLines w:val="0"/>
        <w:pageBreakBefore w:val="0"/>
        <w:numPr>
          <w:ilvl w:val="-1"/>
          <w:numId w:val="0"/>
        </w:numPr>
        <w:kinsoku/>
        <w:overflowPunct/>
        <w:topLinePunct w:val="0"/>
        <w:autoSpaceDE/>
        <w:autoSpaceDN/>
        <w:bidi w:val="0"/>
        <w:snapToGrid/>
        <w:spacing w:line="560" w:lineRule="exact"/>
        <w:ind w:left="0" w:leftChars="0" w:firstLine="60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楷体_GB2312" w:cs="Times New Roman"/>
          <w:i w:val="0"/>
          <w:iCs w:val="0"/>
          <w:caps w:val="0"/>
          <w:color w:val="auto"/>
          <w:spacing w:val="0"/>
          <w:sz w:val="30"/>
          <w:szCs w:val="30"/>
          <w:shd w:val="clear" w:color="auto" w:fill="FFFFFF"/>
          <w:lang w:eastAsia="zh-CN"/>
        </w:rPr>
        <w:t>（一）</w:t>
      </w:r>
      <w:bookmarkStart w:id="0" w:name="OLE_LINK1"/>
      <w:r>
        <w:rPr>
          <w:rFonts w:hint="default" w:ascii="Times New Roman" w:hAnsi="Times New Roman" w:eastAsia="楷体_GB2312" w:cs="Times New Roman"/>
          <w:i w:val="0"/>
          <w:iCs w:val="0"/>
          <w:caps w:val="0"/>
          <w:color w:val="auto"/>
          <w:spacing w:val="0"/>
          <w:sz w:val="30"/>
          <w:szCs w:val="30"/>
          <w:shd w:val="clear" w:color="auto" w:fill="FFFFFF"/>
        </w:rPr>
        <w:t>预算费用</w:t>
      </w:r>
      <w:r>
        <w:rPr>
          <w:rFonts w:hint="default" w:ascii="Times New Roman" w:hAnsi="Times New Roman" w:eastAsia="仿宋_GB2312" w:cs="Times New Roman"/>
          <w:i w:val="0"/>
          <w:iCs w:val="0"/>
          <w:caps w:val="0"/>
          <w:color w:val="auto"/>
          <w:spacing w:val="0"/>
          <w:sz w:val="30"/>
          <w:szCs w:val="30"/>
          <w:shd w:val="clear" w:color="auto" w:fill="FFFFFF"/>
        </w:rPr>
        <w:t>：</w:t>
      </w:r>
      <w:bookmarkEnd w:id="0"/>
      <w:r>
        <w:rPr>
          <w:rFonts w:hint="default" w:ascii="Times New Roman" w:hAnsi="Times New Roman" w:eastAsia="仿宋_GB2312" w:cs="Times New Roman"/>
          <w:i w:val="0"/>
          <w:iCs w:val="0"/>
          <w:caps w:val="0"/>
          <w:color w:val="auto"/>
          <w:spacing w:val="0"/>
          <w:sz w:val="30"/>
          <w:szCs w:val="30"/>
          <w:shd w:val="clear" w:color="auto" w:fill="auto"/>
          <w:lang w:eastAsia="zh-CN"/>
        </w:rPr>
        <w:t>本项目预算最高限价为</w:t>
      </w:r>
      <w:r>
        <w:rPr>
          <w:rFonts w:hint="default" w:ascii="Times New Roman" w:hAnsi="Times New Roman" w:eastAsia="仿宋_GB2312" w:cs="Times New Roman"/>
          <w:i w:val="0"/>
          <w:iCs w:val="0"/>
          <w:caps w:val="0"/>
          <w:color w:val="auto"/>
          <w:spacing w:val="0"/>
          <w:sz w:val="30"/>
          <w:szCs w:val="30"/>
          <w:shd w:val="clear" w:color="auto" w:fill="auto"/>
          <w:lang w:val="en-US" w:eastAsia="zh-CN"/>
        </w:rPr>
        <w:t>140075.30</w:t>
      </w:r>
      <w:r>
        <w:rPr>
          <w:rFonts w:hint="default" w:ascii="Times New Roman" w:hAnsi="Times New Roman" w:eastAsia="仿宋_GB2312" w:cs="Times New Roman"/>
          <w:i w:val="0"/>
          <w:iCs w:val="0"/>
          <w:caps w:val="0"/>
          <w:color w:val="auto"/>
          <w:spacing w:val="0"/>
          <w:sz w:val="30"/>
          <w:szCs w:val="30"/>
          <w:shd w:val="clear" w:color="auto" w:fill="auto"/>
          <w:lang w:eastAsia="zh-CN"/>
        </w:rPr>
        <w:t>元，最终</w:t>
      </w:r>
      <w:r>
        <w:rPr>
          <w:rFonts w:hint="default" w:ascii="Times New Roman" w:hAnsi="Times New Roman" w:eastAsia="仿宋_GB2312" w:cs="Times New Roman"/>
          <w:i w:val="0"/>
          <w:iCs w:val="0"/>
          <w:caps w:val="0"/>
          <w:color w:val="auto"/>
          <w:spacing w:val="0"/>
          <w:sz w:val="30"/>
          <w:szCs w:val="30"/>
          <w:shd w:val="clear" w:color="auto" w:fill="auto"/>
          <w:lang w:val="en-US" w:eastAsia="zh-CN"/>
        </w:rPr>
        <w:t>按实结算。依据《东莞市建设工程检测行业参考收费标准（2026版）》和《广东省房屋建筑和市政工程质量安全检测收费指导价》粤建检协</w:t>
      </w:r>
      <w:r>
        <w:rPr>
          <w:rFonts w:hint="default" w:ascii="Times New Roman" w:hAnsi="Times New Roman" w:eastAsia="宋体" w:cs="Times New Roman"/>
          <w:i w:val="0"/>
          <w:iCs w:val="0"/>
          <w:caps w:val="0"/>
          <w:color w:val="auto"/>
          <w:spacing w:val="0"/>
          <w:sz w:val="30"/>
          <w:szCs w:val="30"/>
          <w:shd w:val="clear" w:color="auto" w:fill="auto"/>
          <w:lang w:val="en-US" w:eastAsia="zh-CN"/>
        </w:rPr>
        <w:t>〔</w:t>
      </w:r>
      <w:r>
        <w:rPr>
          <w:rFonts w:hint="default" w:ascii="Times New Roman" w:hAnsi="Times New Roman" w:eastAsia="仿宋_GB2312" w:cs="Times New Roman"/>
          <w:i w:val="0"/>
          <w:iCs w:val="0"/>
          <w:caps w:val="0"/>
          <w:color w:val="auto"/>
          <w:spacing w:val="0"/>
          <w:sz w:val="30"/>
          <w:szCs w:val="30"/>
          <w:shd w:val="clear" w:color="auto" w:fill="auto"/>
          <w:lang w:val="en-US" w:eastAsia="zh-CN"/>
        </w:rPr>
        <w:t>2015〕8号文件计费</w:t>
      </w:r>
      <w:r>
        <w:rPr>
          <w:rFonts w:hint="default" w:ascii="Times New Roman" w:hAnsi="Times New Roman" w:eastAsia="仿宋_GB2312" w:cs="Times New Roman"/>
          <w:i w:val="0"/>
          <w:iCs w:val="0"/>
          <w:caps w:val="0"/>
          <w:color w:val="auto"/>
          <w:spacing w:val="0"/>
          <w:sz w:val="30"/>
          <w:szCs w:val="30"/>
          <w:shd w:val="clear" w:color="auto" w:fill="auto"/>
          <w:lang w:eastAsia="zh-CN"/>
        </w:rPr>
        <w:t>×</w:t>
      </w:r>
      <w:r>
        <w:rPr>
          <w:rFonts w:hint="default" w:ascii="Times New Roman" w:hAnsi="Times New Roman" w:eastAsia="仿宋_GB2312" w:cs="Times New Roman"/>
          <w:i w:val="0"/>
          <w:iCs w:val="0"/>
          <w:caps w:val="0"/>
          <w:color w:val="auto"/>
          <w:spacing w:val="0"/>
          <w:sz w:val="30"/>
          <w:szCs w:val="30"/>
          <w:shd w:val="clear" w:color="auto" w:fill="auto"/>
          <w:lang w:val="en-US" w:eastAsia="zh-CN"/>
        </w:rPr>
        <w:t>80%×（1-中标下浮率），且结算总价不超最高限价</w:t>
      </w:r>
      <w:r>
        <w:rPr>
          <w:rFonts w:hint="default" w:ascii="Times New Roman" w:hAnsi="Times New Roman" w:eastAsia="仿宋_GB2312" w:cs="Times New Roman"/>
          <w:i w:val="0"/>
          <w:iCs w:val="0"/>
          <w:caps w:val="0"/>
          <w:color w:val="auto"/>
          <w:spacing w:val="0"/>
          <w:sz w:val="30"/>
          <w:szCs w:val="30"/>
          <w:shd w:val="clear" w:color="auto" w:fill="auto"/>
          <w:lang w:eastAsia="zh-CN"/>
        </w:rPr>
        <w:t>。</w:t>
      </w:r>
    </w:p>
    <w:p w14:paraId="6C8DFE2E">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仿宋_GB2312" w:cs="Times New Roman"/>
          <w:i w:val="0"/>
          <w:iCs w:val="0"/>
          <w:caps w:val="0"/>
          <w:color w:val="auto"/>
          <w:spacing w:val="0"/>
          <w:sz w:val="30"/>
          <w:szCs w:val="30"/>
          <w:shd w:val="clear" w:color="auto" w:fill="FFFFFF"/>
          <w:lang w:eastAsia="zh-CN"/>
        </w:rPr>
      </w:pPr>
      <w:r>
        <w:rPr>
          <w:rFonts w:hint="default" w:ascii="Times New Roman" w:hAnsi="Times New Roman" w:eastAsia="楷体_GB2312" w:cs="Times New Roman"/>
          <w:i w:val="0"/>
          <w:iCs w:val="0"/>
          <w:caps w:val="0"/>
          <w:color w:val="auto"/>
          <w:spacing w:val="0"/>
          <w:sz w:val="30"/>
          <w:szCs w:val="30"/>
          <w:shd w:val="clear" w:color="auto" w:fill="FFFFFF"/>
          <w:lang w:eastAsia="zh-CN"/>
        </w:rPr>
        <w:t>（二）</w:t>
      </w:r>
      <w:r>
        <w:rPr>
          <w:rFonts w:hint="default" w:ascii="Times New Roman" w:hAnsi="Times New Roman" w:eastAsia="楷体_GB2312" w:cs="Times New Roman"/>
          <w:i w:val="0"/>
          <w:iCs w:val="0"/>
          <w:caps w:val="0"/>
          <w:color w:val="auto"/>
          <w:spacing w:val="0"/>
          <w:sz w:val="30"/>
          <w:szCs w:val="30"/>
          <w:shd w:val="clear" w:color="auto" w:fill="FFFFFF"/>
        </w:rPr>
        <w:t>报价要求</w:t>
      </w:r>
      <w:r>
        <w:rPr>
          <w:rFonts w:hint="default" w:ascii="Times New Roman" w:hAnsi="Times New Roman" w:eastAsia="仿宋_GB2312" w:cs="Times New Roman"/>
          <w:i w:val="0"/>
          <w:iCs w:val="0"/>
          <w:caps w:val="0"/>
          <w:color w:val="auto"/>
          <w:spacing w:val="0"/>
          <w:sz w:val="30"/>
          <w:szCs w:val="30"/>
          <w:shd w:val="clear" w:color="auto" w:fill="FFFFFF"/>
          <w:lang w:eastAsia="zh-CN"/>
        </w:rPr>
        <w:t>：</w:t>
      </w:r>
      <w:r>
        <w:rPr>
          <w:rFonts w:hint="default" w:ascii="Times New Roman" w:hAnsi="Times New Roman" w:eastAsia="仿宋_GB2312" w:cs="Times New Roman"/>
          <w:color w:val="auto"/>
          <w:sz w:val="30"/>
          <w:szCs w:val="30"/>
          <w:shd w:val="clear" w:color="auto" w:fill="auto"/>
          <w:lang w:val="en-US" w:eastAsia="zh-CN"/>
        </w:rPr>
        <w:t>本项目采用下浮率方式进行报价，该报价须涵盖完成本项目全部内容所发生的一切费用，包括但不限于人工费、设备费、材料费（含辅材）、交通费、管理费、税费及利润等。</w:t>
      </w:r>
    </w:p>
    <w:p w14:paraId="1D691E26">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仿宋_GB2312" w:cs="Times New Roman"/>
          <w:color w:val="auto"/>
          <w:sz w:val="30"/>
          <w:szCs w:val="30"/>
          <w:shd w:val="clear" w:color="auto" w:fill="auto"/>
          <w:lang w:val="en-US" w:eastAsia="zh-CN"/>
        </w:rPr>
      </w:pPr>
      <w:r>
        <w:rPr>
          <w:rFonts w:hint="default" w:ascii="Times New Roman" w:hAnsi="Times New Roman" w:eastAsia="仿宋_GB2312" w:cs="Times New Roman"/>
          <w:color w:val="auto"/>
          <w:sz w:val="30"/>
          <w:szCs w:val="30"/>
          <w:shd w:val="clear" w:color="auto" w:fill="auto"/>
          <w:lang w:val="en-US" w:eastAsia="zh-CN"/>
        </w:rPr>
        <w:t>（三）供应商应先到项目地点踏勘以充分了解项目的位置、情况、道路及任何其它足以影响报价的情况，任何因忽视或误解项目情况而导致的索赔或服务期限延长申请将不获批准。</w:t>
      </w:r>
    </w:p>
    <w:p w14:paraId="3020BBFE">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仿宋_GB2312" w:cs="Times New Roman"/>
          <w:color w:val="auto"/>
          <w:sz w:val="30"/>
          <w:szCs w:val="30"/>
          <w:shd w:val="clear" w:color="auto" w:fill="auto"/>
          <w:lang w:val="en-US" w:eastAsia="zh-CN"/>
        </w:rPr>
      </w:pPr>
      <w:r>
        <w:rPr>
          <w:rFonts w:hint="default" w:ascii="Times New Roman" w:hAnsi="Times New Roman" w:eastAsia="仿宋_GB2312" w:cs="Times New Roman"/>
          <w:color w:val="auto"/>
          <w:sz w:val="30"/>
          <w:szCs w:val="30"/>
          <w:shd w:val="clear" w:color="auto" w:fill="auto"/>
          <w:lang w:val="en-US" w:eastAsia="zh-CN"/>
        </w:rPr>
        <w:t>（四）供应商不得期望通过索赔等方式获取补偿。</w:t>
      </w:r>
    </w:p>
    <w:p w14:paraId="22207748">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仿宋_GB2312" w:cs="Times New Roman"/>
          <w:color w:val="auto"/>
          <w:sz w:val="30"/>
          <w:szCs w:val="30"/>
          <w:shd w:val="clear" w:color="auto" w:fill="auto"/>
          <w:lang w:val="en-US" w:eastAsia="zh-CN"/>
        </w:rPr>
      </w:pPr>
      <w:r>
        <w:rPr>
          <w:rFonts w:hint="default" w:ascii="Times New Roman" w:hAnsi="Times New Roman" w:eastAsia="仿宋_GB2312" w:cs="Times New Roman"/>
          <w:color w:val="auto"/>
          <w:sz w:val="30"/>
          <w:szCs w:val="30"/>
          <w:shd w:val="clear" w:color="auto" w:fill="auto"/>
          <w:lang w:val="en-US" w:eastAsia="zh-CN"/>
        </w:rPr>
        <w:t>（五）本项目不接受联合体参与，不能转包。</w:t>
      </w:r>
    </w:p>
    <w:p w14:paraId="1D0F0B5B">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黑体" w:cs="Times New Roman"/>
          <w:color w:val="auto"/>
          <w:sz w:val="30"/>
          <w:szCs w:val="30"/>
          <w:lang w:val="en-US" w:eastAsia="zh-CN"/>
        </w:rPr>
      </w:pPr>
      <w:r>
        <w:rPr>
          <w:rFonts w:hint="default" w:ascii="Times New Roman" w:hAnsi="Times New Roman" w:eastAsia="黑体" w:cs="Times New Roman"/>
          <w:color w:val="auto"/>
          <w:sz w:val="30"/>
          <w:szCs w:val="30"/>
          <w:lang w:val="en-US" w:eastAsia="zh-CN"/>
        </w:rPr>
        <w:t>三、响应文件要求</w:t>
      </w:r>
    </w:p>
    <w:p w14:paraId="0C18C152">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Autospacing="0" w:afterAutospacing="0" w:line="560" w:lineRule="exact"/>
        <w:ind w:left="0" w:right="0" w:firstLine="600" w:firstLineChars="200"/>
        <w:jc w:val="both"/>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val="en-US" w:eastAsia="zh-CN"/>
        </w:rPr>
        <w:t>响应文件必须加盖公章后密封，并在封面上注明</w:t>
      </w:r>
      <w:r>
        <w:rPr>
          <w:rFonts w:hint="eastAsia" w:eastAsia="仿宋_GB2312" w:cs="Times New Roman"/>
          <w:color w:val="auto"/>
          <w:sz w:val="30"/>
          <w:szCs w:val="30"/>
          <w:lang w:val="en-US" w:eastAsia="zh-CN"/>
        </w:rPr>
        <w:t>响应</w:t>
      </w:r>
      <w:r>
        <w:rPr>
          <w:rFonts w:hint="default" w:ascii="Times New Roman" w:hAnsi="Times New Roman" w:eastAsia="仿宋_GB2312" w:cs="Times New Roman"/>
          <w:color w:val="auto"/>
          <w:sz w:val="30"/>
          <w:szCs w:val="30"/>
          <w:lang w:val="en-US" w:eastAsia="zh-CN"/>
        </w:rPr>
        <w:t>单位、联系人及联系电话，在封口处加贴封条和加盖公章。响应文件未加盖公章、未作密封盖章处理或逾期送达的文件将视为无效。供应商提交的响应文件应包含以下内容：</w:t>
      </w:r>
    </w:p>
    <w:p w14:paraId="08E2EB4E">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Autospacing="0" w:afterAutospacing="0" w:line="560" w:lineRule="exact"/>
        <w:ind w:right="0" w:firstLine="600" w:firstLineChars="20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i w:val="0"/>
          <w:iCs w:val="0"/>
          <w:caps w:val="0"/>
          <w:color w:val="auto"/>
          <w:spacing w:val="0"/>
          <w:sz w:val="30"/>
          <w:szCs w:val="30"/>
          <w:shd w:val="clear" w:fill="FFFFFF"/>
          <w:lang w:eastAsia="zh-CN"/>
        </w:rPr>
        <w:t>（一）</w:t>
      </w:r>
      <w:r>
        <w:rPr>
          <w:rFonts w:hint="default" w:ascii="Times New Roman" w:hAnsi="Times New Roman" w:eastAsia="仿宋_GB2312" w:cs="Times New Roman"/>
          <w:i w:val="0"/>
          <w:iCs w:val="0"/>
          <w:caps w:val="0"/>
          <w:color w:val="auto"/>
          <w:spacing w:val="0"/>
          <w:sz w:val="30"/>
          <w:szCs w:val="30"/>
          <w:shd w:val="clear" w:fill="FFFFFF"/>
        </w:rPr>
        <w:t>《营业执照》复印件、</w:t>
      </w:r>
      <w:r>
        <w:rPr>
          <w:rFonts w:hint="eastAsia" w:eastAsia="仿宋_GB2312" w:cs="Times New Roman"/>
          <w:i w:val="0"/>
          <w:iCs w:val="0"/>
          <w:caps w:val="0"/>
          <w:color w:val="auto"/>
          <w:spacing w:val="0"/>
          <w:sz w:val="30"/>
          <w:szCs w:val="30"/>
          <w:shd w:val="clear" w:fill="FFFFFF"/>
          <w:lang w:eastAsia="zh-CN"/>
        </w:rPr>
        <w:t>法定</w:t>
      </w:r>
      <w:r>
        <w:rPr>
          <w:rFonts w:hint="default" w:ascii="Times New Roman" w:hAnsi="Times New Roman" w:eastAsia="仿宋_GB2312" w:cs="Times New Roman"/>
          <w:i w:val="0"/>
          <w:iCs w:val="0"/>
          <w:caps w:val="0"/>
          <w:color w:val="auto"/>
          <w:spacing w:val="0"/>
          <w:sz w:val="30"/>
          <w:szCs w:val="30"/>
          <w:shd w:val="clear" w:fill="FFFFFF"/>
        </w:rPr>
        <w:t>代表</w:t>
      </w:r>
      <w:r>
        <w:rPr>
          <w:rFonts w:hint="eastAsia" w:eastAsia="仿宋_GB2312" w:cs="Times New Roman"/>
          <w:i w:val="0"/>
          <w:iCs w:val="0"/>
          <w:caps w:val="0"/>
          <w:color w:val="auto"/>
          <w:spacing w:val="0"/>
          <w:sz w:val="30"/>
          <w:szCs w:val="30"/>
          <w:shd w:val="clear" w:fill="FFFFFF"/>
          <w:lang w:eastAsia="zh-CN"/>
        </w:rPr>
        <w:t>人</w:t>
      </w:r>
      <w:r>
        <w:rPr>
          <w:rFonts w:hint="default" w:ascii="Times New Roman" w:hAnsi="Times New Roman" w:eastAsia="仿宋_GB2312" w:cs="Times New Roman"/>
          <w:i w:val="0"/>
          <w:iCs w:val="0"/>
          <w:caps w:val="0"/>
          <w:color w:val="auto"/>
          <w:spacing w:val="0"/>
          <w:sz w:val="30"/>
          <w:szCs w:val="30"/>
          <w:shd w:val="clear" w:fill="FFFFFF"/>
        </w:rPr>
        <w:t>身份证复印件（正、反面）；</w:t>
      </w:r>
    </w:p>
    <w:p w14:paraId="3DE8ADFF">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Autospacing="0" w:afterAutospacing="0" w:line="560" w:lineRule="exact"/>
        <w:ind w:left="0" w:right="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i w:val="0"/>
          <w:iCs w:val="0"/>
          <w:caps w:val="0"/>
          <w:color w:val="auto"/>
          <w:spacing w:val="0"/>
          <w:sz w:val="30"/>
          <w:szCs w:val="30"/>
          <w:shd w:val="clear" w:fill="FFFFFF"/>
        </w:rPr>
        <w:t>　　</w:t>
      </w:r>
      <w:r>
        <w:rPr>
          <w:rFonts w:hint="default" w:ascii="Times New Roman" w:hAnsi="Times New Roman" w:eastAsia="仿宋_GB2312" w:cs="Times New Roman"/>
          <w:i w:val="0"/>
          <w:iCs w:val="0"/>
          <w:caps w:val="0"/>
          <w:color w:val="auto"/>
          <w:spacing w:val="0"/>
          <w:sz w:val="30"/>
          <w:szCs w:val="30"/>
          <w:shd w:val="clear" w:fill="FFFFFF"/>
          <w:lang w:eastAsia="zh-CN"/>
        </w:rPr>
        <w:t>（二）</w:t>
      </w:r>
      <w:r>
        <w:rPr>
          <w:rFonts w:hint="default" w:ascii="Times New Roman" w:hAnsi="Times New Roman" w:eastAsia="仿宋_GB2312" w:cs="Times New Roman"/>
          <w:i w:val="0"/>
          <w:iCs w:val="0"/>
          <w:caps w:val="0"/>
          <w:color w:val="auto"/>
          <w:spacing w:val="0"/>
          <w:sz w:val="30"/>
          <w:szCs w:val="30"/>
          <w:shd w:val="clear" w:fill="FFFFFF"/>
        </w:rPr>
        <w:t>报价表（模板见《项目需求书》）；</w:t>
      </w:r>
    </w:p>
    <w:p w14:paraId="56A2A6F2">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Autospacing="0" w:afterAutospacing="0" w:line="560" w:lineRule="exact"/>
        <w:ind w:left="0" w:right="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i w:val="0"/>
          <w:iCs w:val="0"/>
          <w:caps w:val="0"/>
          <w:color w:val="auto"/>
          <w:spacing w:val="0"/>
          <w:sz w:val="30"/>
          <w:szCs w:val="30"/>
          <w:shd w:val="clear" w:fill="FFFFFF"/>
        </w:rPr>
        <w:t>　　</w:t>
      </w:r>
      <w:r>
        <w:rPr>
          <w:rFonts w:hint="default" w:ascii="Times New Roman" w:hAnsi="Times New Roman" w:eastAsia="仿宋_GB2312" w:cs="Times New Roman"/>
          <w:i w:val="0"/>
          <w:iCs w:val="0"/>
          <w:caps w:val="0"/>
          <w:color w:val="auto"/>
          <w:spacing w:val="0"/>
          <w:sz w:val="30"/>
          <w:szCs w:val="30"/>
          <w:shd w:val="clear" w:fill="FFFFFF"/>
          <w:lang w:eastAsia="zh-CN"/>
        </w:rPr>
        <w:t>（三）</w:t>
      </w:r>
      <w:r>
        <w:rPr>
          <w:rFonts w:hint="default" w:ascii="Times New Roman" w:hAnsi="Times New Roman" w:eastAsia="仿宋_GB2312" w:cs="Times New Roman"/>
          <w:i w:val="0"/>
          <w:iCs w:val="0"/>
          <w:caps w:val="0"/>
          <w:color w:val="auto"/>
          <w:spacing w:val="0"/>
          <w:sz w:val="30"/>
          <w:szCs w:val="30"/>
          <w:shd w:val="clear" w:fill="FFFFFF"/>
        </w:rPr>
        <w:t>资格条件承诺函（模板见《项目需求书》）；</w:t>
      </w:r>
    </w:p>
    <w:p w14:paraId="0F020387">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Autospacing="0" w:afterAutospacing="0" w:line="560" w:lineRule="exact"/>
        <w:ind w:left="0" w:right="0"/>
        <w:jc w:val="both"/>
        <w:textAlignment w:val="auto"/>
        <w:rPr>
          <w:rFonts w:hint="eastAsia" w:ascii="Times New Roman" w:hAnsi="Times New Roman" w:eastAsia="仿宋_GB2312" w:cs="Times New Roman"/>
          <w:color w:val="auto"/>
          <w:sz w:val="30"/>
          <w:szCs w:val="30"/>
          <w:lang w:eastAsia="zh-CN"/>
        </w:rPr>
      </w:pPr>
      <w:r>
        <w:rPr>
          <w:rFonts w:hint="default" w:ascii="Times New Roman" w:hAnsi="Times New Roman" w:eastAsia="仿宋_GB2312" w:cs="Times New Roman"/>
          <w:i w:val="0"/>
          <w:iCs w:val="0"/>
          <w:caps w:val="0"/>
          <w:color w:val="auto"/>
          <w:spacing w:val="0"/>
          <w:sz w:val="30"/>
          <w:szCs w:val="30"/>
          <w:shd w:val="clear" w:fill="FFFFFF"/>
        </w:rPr>
        <w:t>　　</w:t>
      </w:r>
      <w:r>
        <w:rPr>
          <w:rFonts w:hint="default" w:ascii="Times New Roman" w:hAnsi="Times New Roman" w:eastAsia="仿宋_GB2312" w:cs="Times New Roman"/>
          <w:i w:val="0"/>
          <w:iCs w:val="0"/>
          <w:caps w:val="0"/>
          <w:color w:val="auto"/>
          <w:spacing w:val="0"/>
          <w:sz w:val="30"/>
          <w:szCs w:val="30"/>
          <w:shd w:val="clear" w:fill="FFFFFF"/>
          <w:lang w:eastAsia="zh-CN"/>
        </w:rPr>
        <w:t>（</w:t>
      </w:r>
      <w:r>
        <w:rPr>
          <w:rFonts w:hint="default" w:ascii="Times New Roman" w:hAnsi="Times New Roman" w:eastAsia="仿宋_GB2312" w:cs="Times New Roman"/>
          <w:i w:val="0"/>
          <w:iCs w:val="0"/>
          <w:caps w:val="0"/>
          <w:color w:val="auto"/>
          <w:spacing w:val="0"/>
          <w:sz w:val="30"/>
          <w:szCs w:val="30"/>
          <w:shd w:val="clear" w:fill="FFFFFF"/>
          <w:lang w:val="en-US" w:eastAsia="zh-CN"/>
        </w:rPr>
        <w:t>四）</w:t>
      </w:r>
      <w:r>
        <w:rPr>
          <w:rFonts w:hint="default" w:ascii="Times New Roman" w:hAnsi="Times New Roman" w:eastAsia="仿宋_GB2312" w:cs="Times New Roman"/>
          <w:i w:val="0"/>
          <w:iCs w:val="0"/>
          <w:caps w:val="0"/>
          <w:color w:val="auto"/>
          <w:spacing w:val="0"/>
          <w:sz w:val="30"/>
          <w:szCs w:val="30"/>
          <w:shd w:val="clear" w:fill="FFFFFF"/>
        </w:rPr>
        <w:t>供应商信用查询（查询渠道：“信用中国”www.creditchina.gov.cn、“中国政府采购网”http://www.ccgp.gov.cn/，提供自采购公告发布之日起至响应文件提交截止时间前的查询结果网页截图）</w:t>
      </w:r>
      <w:r>
        <w:rPr>
          <w:rFonts w:hint="eastAsia" w:eastAsia="仿宋_GB2312" w:cs="Times New Roman"/>
          <w:i w:val="0"/>
          <w:iCs w:val="0"/>
          <w:caps w:val="0"/>
          <w:color w:val="auto"/>
          <w:spacing w:val="0"/>
          <w:sz w:val="30"/>
          <w:szCs w:val="30"/>
          <w:shd w:val="clear" w:fill="FFFFFF"/>
          <w:lang w:eastAsia="zh-CN"/>
        </w:rPr>
        <w:t>。</w:t>
      </w:r>
    </w:p>
    <w:p w14:paraId="213AB3A0">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Autospacing="0" w:afterAutospacing="0" w:line="560" w:lineRule="exact"/>
        <w:ind w:left="0" w:right="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i w:val="0"/>
          <w:iCs w:val="0"/>
          <w:caps w:val="0"/>
          <w:color w:val="auto"/>
          <w:spacing w:val="0"/>
          <w:sz w:val="30"/>
          <w:szCs w:val="30"/>
          <w:shd w:val="clear" w:fill="FFFFFF"/>
        </w:rPr>
        <w:t>　　</w:t>
      </w:r>
      <w:r>
        <w:rPr>
          <w:rFonts w:hint="default" w:ascii="Times New Roman" w:hAnsi="Times New Roman" w:eastAsia="仿宋_GB2312" w:cs="Times New Roman"/>
          <w:i w:val="0"/>
          <w:iCs w:val="0"/>
          <w:caps w:val="0"/>
          <w:color w:val="auto"/>
          <w:spacing w:val="0"/>
          <w:sz w:val="30"/>
          <w:szCs w:val="30"/>
          <w:shd w:val="clear" w:fill="FFFFFF"/>
          <w:lang w:eastAsia="zh-CN"/>
        </w:rPr>
        <w:t>（五）</w:t>
      </w:r>
      <w:r>
        <w:rPr>
          <w:rFonts w:hint="default" w:ascii="Times New Roman" w:hAnsi="Times New Roman" w:eastAsia="仿宋_GB2312" w:cs="Times New Roman"/>
          <w:i w:val="0"/>
          <w:iCs w:val="0"/>
          <w:caps w:val="0"/>
          <w:color w:val="auto"/>
          <w:spacing w:val="0"/>
          <w:sz w:val="30"/>
          <w:szCs w:val="30"/>
          <w:shd w:val="clear" w:fill="FFFFFF"/>
        </w:rPr>
        <w:t>法定代表人授权书（模板见《项目需求书》，无授权代表可不提供）；</w:t>
      </w:r>
    </w:p>
    <w:p w14:paraId="1EF14BBF">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Autospacing="0" w:afterAutospacing="0" w:line="560" w:lineRule="exact"/>
        <w:ind w:left="0" w:right="0"/>
        <w:jc w:val="both"/>
        <w:textAlignment w:val="auto"/>
        <w:rPr>
          <w:rFonts w:hint="default" w:ascii="Times New Roman" w:hAnsi="Times New Roman" w:eastAsia="仿宋_GB2312" w:cs="Times New Roman"/>
          <w:i w:val="0"/>
          <w:iCs w:val="0"/>
          <w:caps w:val="0"/>
          <w:color w:val="auto"/>
          <w:spacing w:val="0"/>
          <w:sz w:val="30"/>
          <w:szCs w:val="30"/>
          <w:shd w:val="clear" w:fill="FFFFFF"/>
          <w:lang w:val="en-US" w:eastAsia="zh-CN"/>
        </w:rPr>
      </w:pPr>
      <w:r>
        <w:rPr>
          <w:rFonts w:hint="default" w:ascii="Times New Roman" w:hAnsi="Times New Roman" w:eastAsia="仿宋_GB2312" w:cs="Times New Roman"/>
          <w:i w:val="0"/>
          <w:iCs w:val="0"/>
          <w:caps w:val="0"/>
          <w:color w:val="auto"/>
          <w:spacing w:val="0"/>
          <w:sz w:val="30"/>
          <w:szCs w:val="30"/>
          <w:shd w:val="clear" w:fill="FFFFFF"/>
        </w:rPr>
        <w:t>　　</w:t>
      </w:r>
      <w:r>
        <w:rPr>
          <w:rFonts w:hint="default" w:ascii="Times New Roman" w:hAnsi="Times New Roman" w:eastAsia="仿宋_GB2312" w:cs="Times New Roman"/>
          <w:i w:val="0"/>
          <w:iCs w:val="0"/>
          <w:caps w:val="0"/>
          <w:color w:val="auto"/>
          <w:spacing w:val="0"/>
          <w:sz w:val="30"/>
          <w:szCs w:val="30"/>
          <w:shd w:val="clear" w:fill="FFFFFF"/>
          <w:lang w:eastAsia="zh-CN"/>
        </w:rPr>
        <w:t>（六）</w:t>
      </w:r>
      <w:r>
        <w:rPr>
          <w:rFonts w:hint="default" w:ascii="Times New Roman" w:hAnsi="Times New Roman" w:eastAsia="仿宋_GB2312" w:cs="Times New Roman"/>
          <w:i w:val="0"/>
          <w:iCs w:val="0"/>
          <w:caps w:val="0"/>
          <w:color w:val="auto"/>
          <w:spacing w:val="0"/>
          <w:sz w:val="30"/>
          <w:szCs w:val="30"/>
          <w:shd w:val="clear" w:fill="FFFFFF"/>
          <w:lang w:val="en-US" w:eastAsia="zh-CN"/>
        </w:rPr>
        <w:t>资格证明材料</w:t>
      </w:r>
      <w:r>
        <w:rPr>
          <w:rFonts w:hint="eastAsia" w:eastAsia="仿宋_GB2312" w:cs="Times New Roman"/>
          <w:i w:val="0"/>
          <w:iCs w:val="0"/>
          <w:caps w:val="0"/>
          <w:color w:val="auto"/>
          <w:spacing w:val="0"/>
          <w:sz w:val="30"/>
          <w:szCs w:val="30"/>
          <w:shd w:val="clear" w:fill="FFFFFF"/>
          <w:lang w:val="en-US" w:eastAsia="zh-CN"/>
        </w:rPr>
        <w:t>；</w:t>
      </w:r>
    </w:p>
    <w:p w14:paraId="241FD142">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Autospacing="0" w:afterAutospacing="0" w:line="560" w:lineRule="exact"/>
        <w:ind w:left="0" w:right="0" w:firstLine="600" w:firstLineChars="200"/>
        <w:jc w:val="both"/>
        <w:textAlignment w:val="auto"/>
        <w:rPr>
          <w:rFonts w:hint="default" w:ascii="Times New Roman" w:hAnsi="Times New Roman" w:eastAsia="仿宋_GB2312" w:cs="Times New Roman"/>
          <w:b w:val="0"/>
          <w:bCs w:val="0"/>
          <w:color w:val="auto"/>
          <w:sz w:val="30"/>
          <w:szCs w:val="30"/>
          <w:lang w:val="en-US" w:eastAsia="zh-CN"/>
        </w:rPr>
      </w:pPr>
      <w:r>
        <w:rPr>
          <w:rFonts w:hint="default" w:ascii="Times New Roman" w:hAnsi="Times New Roman" w:eastAsia="仿宋_GB2312" w:cs="Times New Roman"/>
          <w:i w:val="0"/>
          <w:iCs w:val="0"/>
          <w:caps w:val="0"/>
          <w:color w:val="auto"/>
          <w:spacing w:val="0"/>
          <w:sz w:val="30"/>
          <w:szCs w:val="30"/>
          <w:shd w:val="clear" w:fill="FFFFFF"/>
          <w:lang w:val="en-US" w:eastAsia="zh-CN"/>
        </w:rPr>
        <w:t>（七）</w:t>
      </w:r>
      <w:r>
        <w:rPr>
          <w:rFonts w:hint="default" w:ascii="Times New Roman" w:hAnsi="Times New Roman" w:eastAsia="仿宋_GB2312" w:cs="Times New Roman"/>
          <w:i w:val="0"/>
          <w:iCs w:val="0"/>
          <w:caps w:val="0"/>
          <w:color w:val="auto"/>
          <w:spacing w:val="0"/>
          <w:sz w:val="30"/>
          <w:szCs w:val="30"/>
          <w:shd w:val="clear" w:fill="FFFFFF"/>
        </w:rPr>
        <w:t>根据《项目需求书》要求编制并提供相应的资料（建议列索引表）。</w:t>
      </w:r>
    </w:p>
    <w:p w14:paraId="09315AD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00" w:firstLineChars="200"/>
        <w:textAlignment w:val="auto"/>
        <w:rPr>
          <w:rFonts w:hint="default" w:ascii="Times New Roman" w:hAnsi="Times New Roman" w:eastAsia="黑体" w:cs="Times New Roman"/>
          <w:b w:val="0"/>
          <w:bCs w:val="0"/>
          <w:color w:val="auto"/>
          <w:sz w:val="30"/>
          <w:szCs w:val="30"/>
          <w:lang w:eastAsia="zh-CN"/>
        </w:rPr>
      </w:pPr>
      <w:r>
        <w:rPr>
          <w:rFonts w:hint="default" w:ascii="Times New Roman" w:hAnsi="Times New Roman" w:eastAsia="黑体" w:cs="Times New Roman"/>
          <w:b w:val="0"/>
          <w:bCs w:val="0"/>
          <w:color w:val="auto"/>
          <w:sz w:val="30"/>
          <w:szCs w:val="30"/>
          <w:lang w:eastAsia="zh-CN"/>
        </w:rPr>
        <w:t>四、供应商资格要求</w:t>
      </w:r>
    </w:p>
    <w:p w14:paraId="12F4E3B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00" w:firstLineChars="200"/>
        <w:textAlignment w:val="auto"/>
        <w:rPr>
          <w:rFonts w:hint="default" w:ascii="Times New Roman" w:hAnsi="Times New Roman" w:eastAsia="仿宋_GB2312" w:cs="Times New Roman"/>
          <w:b w:val="0"/>
          <w:bCs w:val="0"/>
          <w:color w:val="auto"/>
          <w:sz w:val="30"/>
          <w:szCs w:val="30"/>
          <w:lang w:eastAsia="zh-CN"/>
        </w:rPr>
      </w:pPr>
      <w:r>
        <w:rPr>
          <w:rFonts w:hint="default" w:ascii="Times New Roman" w:hAnsi="Times New Roman" w:eastAsia="仿宋_GB2312" w:cs="Times New Roman"/>
          <w:b w:val="0"/>
          <w:bCs w:val="0"/>
          <w:color w:val="auto"/>
          <w:sz w:val="30"/>
          <w:szCs w:val="30"/>
          <w:lang w:eastAsia="zh-CN"/>
        </w:rPr>
        <w:t>（一）参照《中华人民共和国政府采购法》第二十二条规定，供应商须符合以下条件：</w:t>
      </w:r>
    </w:p>
    <w:p w14:paraId="5D38F9A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00" w:firstLineChars="200"/>
        <w:textAlignment w:val="auto"/>
        <w:rPr>
          <w:rFonts w:hint="default" w:ascii="Times New Roman" w:hAnsi="Times New Roman" w:eastAsia="仿宋_GB2312" w:cs="Times New Roman"/>
          <w:b w:val="0"/>
          <w:bCs w:val="0"/>
          <w:color w:val="auto"/>
          <w:sz w:val="30"/>
          <w:szCs w:val="30"/>
          <w:lang w:eastAsia="zh-CN"/>
        </w:rPr>
      </w:pPr>
      <w:r>
        <w:rPr>
          <w:rFonts w:hint="default" w:ascii="Times New Roman" w:hAnsi="Times New Roman" w:eastAsia="仿宋_GB2312" w:cs="Times New Roman"/>
          <w:b w:val="0"/>
          <w:bCs w:val="0"/>
          <w:color w:val="auto"/>
          <w:sz w:val="30"/>
          <w:szCs w:val="30"/>
          <w:lang w:val="en-US" w:eastAsia="zh-CN"/>
        </w:rPr>
        <w:t>1.</w:t>
      </w:r>
      <w:r>
        <w:rPr>
          <w:rFonts w:hint="default" w:ascii="Times New Roman" w:hAnsi="Times New Roman" w:eastAsia="仿宋_GB2312" w:cs="Times New Roman"/>
          <w:b w:val="0"/>
          <w:bCs w:val="0"/>
          <w:color w:val="auto"/>
          <w:sz w:val="30"/>
          <w:szCs w:val="30"/>
          <w:lang w:eastAsia="zh-CN"/>
        </w:rPr>
        <w:t>具有独立承担民事责任的能力。</w:t>
      </w:r>
    </w:p>
    <w:p w14:paraId="2D4D971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00" w:firstLineChars="200"/>
        <w:textAlignment w:val="auto"/>
        <w:rPr>
          <w:rFonts w:hint="default" w:ascii="Times New Roman" w:hAnsi="Times New Roman" w:eastAsia="仿宋_GB2312" w:cs="Times New Roman"/>
          <w:b w:val="0"/>
          <w:bCs w:val="0"/>
          <w:color w:val="auto"/>
          <w:sz w:val="30"/>
          <w:szCs w:val="30"/>
          <w:lang w:eastAsia="zh-CN"/>
        </w:rPr>
      </w:pPr>
      <w:r>
        <w:rPr>
          <w:rFonts w:hint="default" w:ascii="Times New Roman" w:hAnsi="Times New Roman" w:eastAsia="仿宋_GB2312" w:cs="Times New Roman"/>
          <w:b w:val="0"/>
          <w:bCs w:val="0"/>
          <w:color w:val="auto"/>
          <w:sz w:val="30"/>
          <w:szCs w:val="30"/>
          <w:lang w:eastAsia="zh-CN"/>
        </w:rPr>
        <w:t>2</w:t>
      </w:r>
      <w:r>
        <w:rPr>
          <w:rFonts w:hint="default" w:ascii="Times New Roman" w:hAnsi="Times New Roman" w:eastAsia="仿宋_GB2312" w:cs="Times New Roman"/>
          <w:b w:val="0"/>
          <w:bCs w:val="0"/>
          <w:color w:val="auto"/>
          <w:sz w:val="30"/>
          <w:szCs w:val="30"/>
          <w:lang w:val="en-US" w:eastAsia="zh-CN"/>
        </w:rPr>
        <w:t>.</w:t>
      </w:r>
      <w:r>
        <w:rPr>
          <w:rFonts w:hint="default" w:ascii="Times New Roman" w:hAnsi="Times New Roman" w:eastAsia="仿宋_GB2312" w:cs="Times New Roman"/>
          <w:b w:val="0"/>
          <w:bCs w:val="0"/>
          <w:color w:val="auto"/>
          <w:sz w:val="30"/>
          <w:szCs w:val="30"/>
          <w:lang w:eastAsia="zh-CN"/>
        </w:rPr>
        <w:t>具有依法缴纳税收和社会保障资金的良好记录。</w:t>
      </w:r>
    </w:p>
    <w:p w14:paraId="79B8857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00" w:firstLineChars="200"/>
        <w:textAlignment w:val="auto"/>
        <w:rPr>
          <w:rFonts w:hint="default" w:ascii="Times New Roman" w:hAnsi="Times New Roman" w:eastAsia="仿宋_GB2312" w:cs="Times New Roman"/>
          <w:b w:val="0"/>
          <w:bCs w:val="0"/>
          <w:color w:val="auto"/>
          <w:sz w:val="30"/>
          <w:szCs w:val="30"/>
          <w:lang w:eastAsia="zh-CN"/>
        </w:rPr>
      </w:pPr>
      <w:r>
        <w:rPr>
          <w:rFonts w:hint="default" w:ascii="Times New Roman" w:hAnsi="Times New Roman" w:eastAsia="仿宋_GB2312" w:cs="Times New Roman"/>
          <w:b w:val="0"/>
          <w:bCs w:val="0"/>
          <w:color w:val="auto"/>
          <w:sz w:val="30"/>
          <w:szCs w:val="30"/>
          <w:lang w:eastAsia="zh-CN"/>
        </w:rPr>
        <w:t>3</w:t>
      </w:r>
      <w:r>
        <w:rPr>
          <w:rFonts w:hint="default" w:ascii="Times New Roman" w:hAnsi="Times New Roman" w:eastAsia="仿宋_GB2312" w:cs="Times New Roman"/>
          <w:b w:val="0"/>
          <w:bCs w:val="0"/>
          <w:color w:val="auto"/>
          <w:sz w:val="30"/>
          <w:szCs w:val="30"/>
          <w:lang w:val="en-US" w:eastAsia="zh-CN"/>
        </w:rPr>
        <w:t>.</w:t>
      </w:r>
      <w:r>
        <w:rPr>
          <w:rFonts w:hint="default" w:ascii="Times New Roman" w:hAnsi="Times New Roman" w:eastAsia="仿宋_GB2312" w:cs="Times New Roman"/>
          <w:b w:val="0"/>
          <w:bCs w:val="0"/>
          <w:color w:val="auto"/>
          <w:sz w:val="30"/>
          <w:szCs w:val="30"/>
          <w:lang w:eastAsia="zh-CN"/>
        </w:rPr>
        <w:t>具有良好的商业信誉和健全的财务会计制度。</w:t>
      </w:r>
    </w:p>
    <w:p w14:paraId="7E8F7F8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00" w:firstLineChars="200"/>
        <w:textAlignment w:val="auto"/>
        <w:rPr>
          <w:rFonts w:hint="default" w:ascii="Times New Roman" w:hAnsi="Times New Roman" w:eastAsia="仿宋_GB2312" w:cs="Times New Roman"/>
          <w:b w:val="0"/>
          <w:bCs w:val="0"/>
          <w:color w:val="auto"/>
          <w:sz w:val="30"/>
          <w:szCs w:val="30"/>
          <w:lang w:eastAsia="zh-CN"/>
        </w:rPr>
      </w:pPr>
      <w:r>
        <w:rPr>
          <w:rFonts w:hint="default" w:ascii="Times New Roman" w:hAnsi="Times New Roman" w:eastAsia="仿宋_GB2312" w:cs="Times New Roman"/>
          <w:b w:val="0"/>
          <w:bCs w:val="0"/>
          <w:color w:val="auto"/>
          <w:sz w:val="30"/>
          <w:szCs w:val="30"/>
          <w:lang w:val="en-US" w:eastAsia="zh-CN"/>
        </w:rPr>
        <w:t>4.</w:t>
      </w:r>
      <w:r>
        <w:rPr>
          <w:rFonts w:hint="default" w:ascii="Times New Roman" w:hAnsi="Times New Roman" w:eastAsia="仿宋_GB2312" w:cs="Times New Roman"/>
          <w:b w:val="0"/>
          <w:bCs w:val="0"/>
          <w:color w:val="auto"/>
          <w:sz w:val="30"/>
          <w:szCs w:val="30"/>
          <w:lang w:eastAsia="zh-CN"/>
        </w:rPr>
        <w:t>具有履行合同所必需的设备和专业技术能力。</w:t>
      </w:r>
    </w:p>
    <w:p w14:paraId="065A4D6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00" w:firstLineChars="200"/>
        <w:textAlignment w:val="auto"/>
        <w:rPr>
          <w:rFonts w:hint="default" w:ascii="Times New Roman" w:hAnsi="Times New Roman" w:eastAsia="仿宋_GB2312" w:cs="Times New Roman"/>
          <w:b w:val="0"/>
          <w:bCs w:val="0"/>
          <w:color w:val="auto"/>
          <w:sz w:val="30"/>
          <w:szCs w:val="30"/>
          <w:lang w:val="en-US" w:eastAsia="zh-CN"/>
        </w:rPr>
      </w:pPr>
      <w:r>
        <w:rPr>
          <w:rFonts w:hint="default" w:ascii="Times New Roman" w:hAnsi="Times New Roman" w:eastAsia="仿宋_GB2312" w:cs="Times New Roman"/>
          <w:b w:val="0"/>
          <w:bCs w:val="0"/>
          <w:color w:val="auto"/>
          <w:sz w:val="30"/>
          <w:szCs w:val="30"/>
          <w:lang w:val="en-US" w:eastAsia="zh-CN"/>
        </w:rPr>
        <w:t>5.参加采购活动前三年内，在经营活动中没有重大违法记录（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w:t>
      </w:r>
    </w:p>
    <w:p w14:paraId="65571FA3">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00"/>
        <w:jc w:val="both"/>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b w:val="0"/>
          <w:bCs w:val="0"/>
          <w:color w:val="auto"/>
          <w:sz w:val="30"/>
          <w:szCs w:val="30"/>
          <w:lang w:eastAsia="zh-CN"/>
        </w:rPr>
        <w:t>（二）其他特定资格要求：</w:t>
      </w:r>
      <w:r>
        <w:rPr>
          <w:rFonts w:hint="eastAsia" w:eastAsia="仿宋_GB2312" w:cs="Times New Roman"/>
          <w:b w:val="0"/>
          <w:bCs w:val="0"/>
          <w:color w:val="auto"/>
          <w:sz w:val="30"/>
          <w:szCs w:val="30"/>
          <w:lang w:val="en-US" w:eastAsia="zh-CN"/>
        </w:rPr>
        <w:t>供应商</w:t>
      </w:r>
      <w:r>
        <w:rPr>
          <w:rFonts w:hint="default" w:ascii="Times New Roman" w:hAnsi="Times New Roman" w:eastAsia="仿宋_GB2312" w:cs="Times New Roman"/>
          <w:b w:val="0"/>
          <w:bCs w:val="0"/>
          <w:color w:val="auto"/>
          <w:sz w:val="30"/>
          <w:szCs w:val="30"/>
          <w:lang w:eastAsia="zh-CN"/>
        </w:rPr>
        <w:t>须具</w:t>
      </w:r>
      <w:r>
        <w:rPr>
          <w:rFonts w:hint="eastAsia" w:eastAsia="仿宋_GB2312" w:cs="Times New Roman"/>
          <w:b w:val="0"/>
          <w:bCs w:val="0"/>
          <w:color w:val="auto"/>
          <w:sz w:val="30"/>
          <w:szCs w:val="30"/>
          <w:lang w:eastAsia="zh-CN"/>
        </w:rPr>
        <w:t>备</w:t>
      </w:r>
      <w:r>
        <w:rPr>
          <w:rFonts w:hint="default" w:ascii="Times New Roman" w:hAnsi="Times New Roman" w:eastAsia="仿宋_GB2312" w:cs="Times New Roman"/>
          <w:b w:val="0"/>
          <w:bCs w:val="0"/>
          <w:color w:val="auto"/>
          <w:sz w:val="30"/>
          <w:szCs w:val="30"/>
          <w:lang w:eastAsia="zh-CN"/>
        </w:rPr>
        <w:t>有效</w:t>
      </w:r>
      <w:r>
        <w:rPr>
          <w:rFonts w:hint="eastAsia" w:eastAsia="仿宋_GB2312" w:cs="Times New Roman"/>
          <w:b w:val="0"/>
          <w:bCs w:val="0"/>
          <w:color w:val="auto"/>
          <w:sz w:val="30"/>
          <w:szCs w:val="30"/>
          <w:lang w:val="en-US" w:eastAsia="zh-CN"/>
        </w:rPr>
        <w:t>期内</w:t>
      </w:r>
      <w:r>
        <w:rPr>
          <w:rFonts w:hint="eastAsia" w:eastAsia="仿宋_GB2312" w:cs="Times New Roman"/>
          <w:b w:val="0"/>
          <w:bCs w:val="0"/>
          <w:color w:val="auto"/>
          <w:sz w:val="30"/>
          <w:szCs w:val="30"/>
          <w:lang w:eastAsia="zh-CN"/>
        </w:rPr>
        <w:t>的</w:t>
      </w:r>
      <w:r>
        <w:rPr>
          <w:rFonts w:hint="default" w:ascii="Times New Roman" w:hAnsi="Times New Roman" w:eastAsia="仿宋_GB2312" w:cs="Times New Roman"/>
          <w:b w:val="0"/>
          <w:bCs w:val="0"/>
          <w:color w:val="auto"/>
          <w:sz w:val="30"/>
          <w:szCs w:val="30"/>
          <w:lang w:eastAsia="zh-CN"/>
        </w:rPr>
        <w:t>建设工程质量检测机构资质证书</w:t>
      </w:r>
      <w:r>
        <w:rPr>
          <w:rFonts w:hint="default" w:ascii="Times New Roman" w:hAnsi="Times New Roman" w:eastAsia="仿宋_GB2312" w:cs="Times New Roman"/>
          <w:i w:val="0"/>
          <w:iCs w:val="0"/>
          <w:caps w:val="0"/>
          <w:color w:val="auto"/>
          <w:spacing w:val="0"/>
          <w:sz w:val="30"/>
          <w:szCs w:val="30"/>
          <w:shd w:val="clear" w:fill="FFFFFF"/>
          <w:lang w:eastAsia="zh-CN"/>
        </w:rPr>
        <w:t>。</w:t>
      </w:r>
    </w:p>
    <w:p w14:paraId="51E9A192">
      <w:pPr>
        <w:pStyle w:val="24"/>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黑体" w:cs="Times New Roman"/>
          <w:i w:val="0"/>
          <w:iCs w:val="0"/>
          <w:caps w:val="0"/>
          <w:color w:val="auto"/>
          <w:spacing w:val="0"/>
          <w:sz w:val="30"/>
          <w:szCs w:val="30"/>
          <w:shd w:val="clear" w:color="auto" w:fill="FFFFFF"/>
          <w:lang w:eastAsia="zh-CN"/>
        </w:rPr>
      </w:pPr>
      <w:r>
        <w:rPr>
          <w:rFonts w:hint="default" w:ascii="Times New Roman" w:hAnsi="Times New Roman" w:eastAsia="黑体" w:cs="Times New Roman"/>
          <w:i w:val="0"/>
          <w:iCs w:val="0"/>
          <w:caps w:val="0"/>
          <w:color w:val="auto"/>
          <w:spacing w:val="0"/>
          <w:sz w:val="30"/>
          <w:szCs w:val="30"/>
          <w:shd w:val="clear" w:color="auto" w:fill="FFFFFF"/>
          <w:lang w:eastAsia="zh-CN"/>
        </w:rPr>
        <w:t>五、付款方式</w:t>
      </w:r>
    </w:p>
    <w:p w14:paraId="5AC30505">
      <w:pPr>
        <w:pStyle w:val="25"/>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仿宋_GB2312" w:cs="Times New Roman"/>
          <w:color w:val="auto"/>
          <w:sz w:val="30"/>
          <w:szCs w:val="30"/>
          <w:lang w:eastAsia="zh-CN"/>
        </w:rPr>
      </w:pPr>
      <w:r>
        <w:rPr>
          <w:rFonts w:hint="default" w:ascii="Times New Roman" w:hAnsi="Times New Roman" w:eastAsia="仿宋_GB2312" w:cs="Times New Roman"/>
          <w:color w:val="auto"/>
          <w:sz w:val="30"/>
          <w:szCs w:val="30"/>
          <w:lang w:eastAsia="zh-CN"/>
        </w:rPr>
        <w:t>（一）</w:t>
      </w:r>
      <w:r>
        <w:rPr>
          <w:rFonts w:hint="default" w:ascii="Times New Roman" w:hAnsi="Times New Roman" w:eastAsia="仿宋_GB2312" w:cs="Times New Roman"/>
          <w:color w:val="auto"/>
          <w:sz w:val="30"/>
          <w:szCs w:val="30"/>
          <w:lang w:val="en-US" w:eastAsia="zh-CN"/>
        </w:rPr>
        <w:t>供应商完成本合同约定全部工作内容，提交完整成果文件并经采购人验收合格后，采购人一次性支付全部项目服务费。</w:t>
      </w:r>
    </w:p>
    <w:p w14:paraId="39CA559D">
      <w:pPr>
        <w:pStyle w:val="25"/>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val="en-US" w:eastAsia="zh-CN"/>
        </w:rPr>
        <w:t>（二）本项目资金为财政拨款，若因政策调整、拨款审批流程等因素造成款项未能按期支付的，供应商不得主张采购人支付利息、违约金，亦不得追究采购人相关违约责任；供应商不得以此为由拒绝履行、消极拖延履行本合同全部义务</w:t>
      </w:r>
      <w:r>
        <w:rPr>
          <w:rFonts w:hint="eastAsia" w:ascii="Times New Roman" w:hAnsi="Times New Roman" w:eastAsia="仿宋_GB2312" w:cs="Times New Roman"/>
          <w:color w:val="auto"/>
          <w:sz w:val="30"/>
          <w:szCs w:val="30"/>
          <w:lang w:val="en-US" w:eastAsia="zh-CN"/>
        </w:rPr>
        <w:t>。</w:t>
      </w:r>
      <w:r>
        <w:rPr>
          <w:rFonts w:hint="default" w:ascii="Times New Roman" w:hAnsi="Times New Roman" w:eastAsia="仿宋_GB2312" w:cs="Times New Roman"/>
          <w:color w:val="auto"/>
          <w:sz w:val="30"/>
          <w:szCs w:val="30"/>
          <w:lang w:val="en-US" w:eastAsia="zh-CN"/>
        </w:rPr>
        <w:t>若供应商存在拒不履约、消极履约情形的，采购人有权依照合同约定扣收对应违约金。</w:t>
      </w:r>
    </w:p>
    <w:p w14:paraId="718B1330">
      <w:pPr>
        <w:pStyle w:val="25"/>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eastAsia="zh-CN"/>
        </w:rPr>
        <w:t>（三）供应商</w:t>
      </w:r>
      <w:r>
        <w:rPr>
          <w:rFonts w:hint="default" w:ascii="Times New Roman" w:hAnsi="Times New Roman" w:eastAsia="仿宋_GB2312" w:cs="Times New Roman"/>
          <w:color w:val="auto"/>
          <w:sz w:val="30"/>
          <w:szCs w:val="30"/>
          <w:lang w:val="en-US" w:eastAsia="zh-CN"/>
        </w:rPr>
        <w:t>应在</w:t>
      </w:r>
      <w:r>
        <w:rPr>
          <w:rFonts w:hint="default" w:ascii="Times New Roman" w:hAnsi="Times New Roman" w:eastAsia="仿宋_GB2312" w:cs="Times New Roman"/>
          <w:color w:val="auto"/>
          <w:sz w:val="30"/>
          <w:szCs w:val="30"/>
        </w:rPr>
        <w:t>采购人</w:t>
      </w:r>
      <w:r>
        <w:rPr>
          <w:rFonts w:hint="default" w:ascii="Times New Roman" w:hAnsi="Times New Roman" w:eastAsia="仿宋_GB2312" w:cs="Times New Roman"/>
          <w:color w:val="auto"/>
          <w:sz w:val="30"/>
          <w:szCs w:val="30"/>
          <w:lang w:val="en-US" w:eastAsia="zh-CN"/>
        </w:rPr>
        <w:t>付款前提交书面请款申请，并开具与当期应付金额相符的合法有效发票。</w:t>
      </w:r>
      <w:r>
        <w:rPr>
          <w:rFonts w:hint="default" w:ascii="Times New Roman" w:hAnsi="Times New Roman" w:eastAsia="仿宋_GB2312" w:cs="Times New Roman"/>
          <w:color w:val="auto"/>
          <w:sz w:val="30"/>
          <w:szCs w:val="30"/>
        </w:rPr>
        <w:t>采购人</w:t>
      </w:r>
      <w:r>
        <w:rPr>
          <w:rFonts w:hint="default" w:ascii="Times New Roman" w:hAnsi="Times New Roman" w:eastAsia="仿宋_GB2312" w:cs="Times New Roman"/>
          <w:color w:val="auto"/>
          <w:sz w:val="30"/>
          <w:szCs w:val="30"/>
          <w:lang w:val="en-US" w:eastAsia="zh-CN"/>
        </w:rPr>
        <w:t>在收到</w:t>
      </w:r>
      <w:r>
        <w:rPr>
          <w:rFonts w:hint="default" w:ascii="Times New Roman" w:hAnsi="Times New Roman" w:eastAsia="仿宋_GB2312" w:cs="Times New Roman"/>
          <w:color w:val="auto"/>
          <w:sz w:val="30"/>
          <w:szCs w:val="30"/>
          <w:lang w:eastAsia="zh-CN"/>
        </w:rPr>
        <w:t>中标供应商</w:t>
      </w:r>
      <w:r>
        <w:rPr>
          <w:rFonts w:hint="default" w:ascii="Times New Roman" w:hAnsi="Times New Roman" w:eastAsia="仿宋_GB2312" w:cs="Times New Roman"/>
          <w:color w:val="auto"/>
          <w:sz w:val="30"/>
          <w:szCs w:val="30"/>
          <w:lang w:val="en-US" w:eastAsia="zh-CN"/>
        </w:rPr>
        <w:t>完整的请款资料及合格发票后十五个工作日内支付相应款项。若</w:t>
      </w:r>
      <w:r>
        <w:rPr>
          <w:rFonts w:hint="default" w:ascii="Times New Roman" w:hAnsi="Times New Roman" w:eastAsia="仿宋_GB2312" w:cs="Times New Roman"/>
          <w:color w:val="auto"/>
          <w:sz w:val="30"/>
          <w:szCs w:val="30"/>
          <w:lang w:eastAsia="zh-CN"/>
        </w:rPr>
        <w:t>供应商</w:t>
      </w:r>
      <w:r>
        <w:rPr>
          <w:rFonts w:hint="default" w:ascii="Times New Roman" w:hAnsi="Times New Roman" w:eastAsia="仿宋_GB2312" w:cs="Times New Roman"/>
          <w:color w:val="auto"/>
          <w:sz w:val="30"/>
          <w:szCs w:val="30"/>
          <w:lang w:val="en-US" w:eastAsia="zh-CN"/>
        </w:rPr>
        <w:t>迟延提交请款申请或发票，或提交的发票不符合税务及合同要求，</w:t>
      </w:r>
      <w:r>
        <w:rPr>
          <w:rFonts w:hint="default" w:ascii="Times New Roman" w:hAnsi="Times New Roman" w:eastAsia="仿宋_GB2312" w:cs="Times New Roman"/>
          <w:color w:val="auto"/>
          <w:sz w:val="30"/>
          <w:szCs w:val="30"/>
        </w:rPr>
        <w:t>采购人</w:t>
      </w:r>
      <w:r>
        <w:rPr>
          <w:rFonts w:hint="default" w:ascii="Times New Roman" w:hAnsi="Times New Roman" w:eastAsia="仿宋_GB2312" w:cs="Times New Roman"/>
          <w:color w:val="auto"/>
          <w:sz w:val="30"/>
          <w:szCs w:val="30"/>
          <w:lang w:val="en-US" w:eastAsia="zh-CN"/>
        </w:rPr>
        <w:t>有权顺延付款且不视为违约，由此产生的全部损失及责任由</w:t>
      </w:r>
      <w:r>
        <w:rPr>
          <w:rFonts w:hint="default" w:ascii="Times New Roman" w:hAnsi="Times New Roman" w:eastAsia="仿宋_GB2312" w:cs="Times New Roman"/>
          <w:color w:val="auto"/>
          <w:sz w:val="30"/>
          <w:szCs w:val="30"/>
          <w:lang w:eastAsia="zh-CN"/>
        </w:rPr>
        <w:t>供应商</w:t>
      </w:r>
      <w:r>
        <w:rPr>
          <w:rFonts w:hint="default" w:ascii="Times New Roman" w:hAnsi="Times New Roman" w:eastAsia="仿宋_GB2312" w:cs="Times New Roman"/>
          <w:color w:val="auto"/>
          <w:sz w:val="30"/>
          <w:szCs w:val="30"/>
          <w:lang w:val="en-US" w:eastAsia="zh-CN"/>
        </w:rPr>
        <w:t>自行承担，</w:t>
      </w:r>
      <w:r>
        <w:rPr>
          <w:rFonts w:hint="default" w:ascii="Times New Roman" w:hAnsi="Times New Roman" w:eastAsia="仿宋_GB2312" w:cs="Times New Roman"/>
          <w:color w:val="auto"/>
          <w:sz w:val="30"/>
          <w:szCs w:val="30"/>
        </w:rPr>
        <w:t>采购人</w:t>
      </w:r>
      <w:r>
        <w:rPr>
          <w:rFonts w:hint="default" w:ascii="Times New Roman" w:hAnsi="Times New Roman" w:eastAsia="仿宋_GB2312" w:cs="Times New Roman"/>
          <w:color w:val="auto"/>
          <w:sz w:val="30"/>
          <w:szCs w:val="30"/>
          <w:lang w:val="en-US" w:eastAsia="zh-CN"/>
        </w:rPr>
        <w:t>亦有权拒绝付款且不承担任何违约责任。</w:t>
      </w:r>
    </w:p>
    <w:p w14:paraId="5192AAAA">
      <w:pPr>
        <w:pStyle w:val="24"/>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default" w:ascii="Times New Roman" w:hAnsi="Times New Roman" w:eastAsia="楷体_GB2312" w:cs="Times New Roman"/>
          <w:sz w:val="30"/>
          <w:szCs w:val="30"/>
          <w:lang w:eastAsia="zh-CN"/>
        </w:rPr>
      </w:pPr>
      <w:r>
        <w:rPr>
          <w:rFonts w:hint="default" w:ascii="Times New Roman" w:hAnsi="Times New Roman" w:cs="Times New Roman"/>
          <w:lang w:val="en-US" w:eastAsia="zh-CN"/>
        </w:rPr>
        <w:t xml:space="preserve">  </w:t>
      </w:r>
      <w:r>
        <w:rPr>
          <w:rFonts w:hint="default" w:ascii="Times New Roman" w:hAnsi="Times New Roman" w:eastAsia="黑体" w:cs="Times New Roman"/>
          <w:i w:val="0"/>
          <w:iCs w:val="0"/>
          <w:caps w:val="0"/>
          <w:color w:val="auto"/>
          <w:spacing w:val="0"/>
          <w:sz w:val="30"/>
          <w:szCs w:val="30"/>
          <w:shd w:val="clear" w:color="auto" w:fill="FFFFFF"/>
          <w:lang w:eastAsia="zh-CN"/>
        </w:rPr>
        <w:t>六、质量检测清单</w:t>
      </w:r>
    </w:p>
    <w:p w14:paraId="0A939442">
      <w:pPr>
        <w:keepNext w:val="0"/>
        <w:keepLines w:val="0"/>
        <w:pageBreakBefore w:val="0"/>
        <w:kinsoku/>
        <w:overflowPunct/>
        <w:topLinePunct w:val="0"/>
        <w:autoSpaceDE/>
        <w:autoSpaceDN/>
        <w:bidi w:val="0"/>
        <w:spacing w:line="560" w:lineRule="exact"/>
        <w:ind w:firstLine="600" w:firstLineChars="200"/>
        <w:textAlignment w:val="auto"/>
        <w:rPr>
          <w:rFonts w:hint="default" w:ascii="Times New Roman" w:hAnsi="Times New Roman" w:eastAsia="楷体_GB2312" w:cs="Times New Roman"/>
          <w:sz w:val="30"/>
          <w:szCs w:val="30"/>
          <w:lang w:eastAsia="zh-CN"/>
        </w:rPr>
      </w:pPr>
      <w:r>
        <w:rPr>
          <w:rFonts w:hint="default" w:ascii="Times New Roman" w:hAnsi="Times New Roman" w:eastAsia="楷体_GB2312" w:cs="Times New Roman"/>
          <w:sz w:val="30"/>
          <w:szCs w:val="30"/>
          <w:lang w:eastAsia="zh-CN"/>
        </w:rPr>
        <w:t>（一）材料检测清单</w:t>
      </w:r>
    </w:p>
    <w:tbl>
      <w:tblPr>
        <w:tblStyle w:val="12"/>
        <w:tblpPr w:leftFromText="180" w:rightFromText="180" w:vertAnchor="text" w:horzAnchor="page" w:tblpX="2192" w:tblpY="968"/>
        <w:tblOverlap w:val="never"/>
        <w:tblW w:w="655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36"/>
        <w:gridCol w:w="1816"/>
        <w:gridCol w:w="2011"/>
        <w:gridCol w:w="420"/>
        <w:gridCol w:w="673"/>
        <w:gridCol w:w="1099"/>
      </w:tblGrid>
      <w:tr w14:paraId="5FDA8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555" w:type="dxa"/>
            <w:gridSpan w:val="6"/>
            <w:tcBorders>
              <w:top w:val="nil"/>
              <w:left w:val="nil"/>
              <w:bottom w:val="nil"/>
              <w:right w:val="nil"/>
            </w:tcBorders>
            <w:shd w:val="clear" w:color="auto" w:fill="auto"/>
            <w:vAlign w:val="center"/>
          </w:tcPr>
          <w:p w14:paraId="0F5A6F4C">
            <w:pPr>
              <w:keepNext w:val="0"/>
              <w:keepLines w:val="0"/>
              <w:widowControl/>
              <w:suppressLineNumbers w:val="0"/>
              <w:jc w:val="center"/>
              <w:textAlignment w:val="center"/>
              <w:rPr>
                <w:rFonts w:hint="default" w:ascii="Times New Roman" w:hAnsi="Times New Roman" w:eastAsia="方正小标宋简体" w:cs="Times New Roman"/>
                <w:b/>
                <w:bCs/>
                <w:i w:val="0"/>
                <w:iCs w:val="0"/>
                <w:color w:val="000000"/>
                <w:sz w:val="24"/>
                <w:szCs w:val="24"/>
                <w:u w:val="none"/>
              </w:rPr>
            </w:pPr>
            <w:r>
              <w:rPr>
                <w:rFonts w:hint="default" w:ascii="Times New Roman" w:hAnsi="Times New Roman" w:eastAsia="方正小标宋简体" w:cs="Times New Roman"/>
                <w:b/>
                <w:bCs/>
                <w:i w:val="0"/>
                <w:iCs w:val="0"/>
                <w:color w:val="000000"/>
                <w:kern w:val="0"/>
                <w:sz w:val="24"/>
                <w:szCs w:val="24"/>
                <w:u w:val="none"/>
                <w:lang w:val="en-US" w:eastAsia="zh-CN" w:bidi="ar"/>
              </w:rPr>
              <w:t>材料检测</w:t>
            </w:r>
          </w:p>
        </w:tc>
      </w:tr>
      <w:tr w14:paraId="1AF8B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C5894">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16"/>
                <w:szCs w:val="16"/>
                <w:u w:val="none"/>
              </w:rPr>
            </w:pPr>
            <w:r>
              <w:rPr>
                <w:rFonts w:hint="default" w:ascii="Times New Roman" w:hAnsi="Times New Roman" w:eastAsia="仿宋_GB2312" w:cs="Times New Roman"/>
                <w:b/>
                <w:bCs/>
                <w:i w:val="0"/>
                <w:iCs w:val="0"/>
                <w:color w:val="000000"/>
                <w:kern w:val="0"/>
                <w:sz w:val="16"/>
                <w:szCs w:val="16"/>
                <w:u w:val="none"/>
                <w:lang w:val="en-US" w:eastAsia="zh-CN" w:bidi="ar"/>
              </w:rPr>
              <w:t>序号</w:t>
            </w:r>
          </w:p>
        </w:tc>
        <w:tc>
          <w:tcPr>
            <w:tcW w:w="1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3E9EF">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16"/>
                <w:szCs w:val="16"/>
                <w:u w:val="none"/>
              </w:rPr>
            </w:pPr>
            <w:r>
              <w:rPr>
                <w:rFonts w:hint="default" w:ascii="Times New Roman" w:hAnsi="Times New Roman" w:eastAsia="仿宋_GB2312" w:cs="Times New Roman"/>
                <w:b/>
                <w:bCs/>
                <w:i w:val="0"/>
                <w:iCs w:val="0"/>
                <w:color w:val="000000"/>
                <w:kern w:val="0"/>
                <w:sz w:val="16"/>
                <w:szCs w:val="16"/>
                <w:u w:val="none"/>
                <w:lang w:val="en-US" w:eastAsia="zh-CN" w:bidi="ar"/>
              </w:rPr>
              <w:t>材料名称及规格</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0AB92">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16"/>
                <w:szCs w:val="16"/>
                <w:u w:val="none"/>
              </w:rPr>
            </w:pPr>
            <w:r>
              <w:rPr>
                <w:rFonts w:hint="default" w:ascii="Times New Roman" w:hAnsi="Times New Roman" w:eastAsia="仿宋_GB2312" w:cs="Times New Roman"/>
                <w:b/>
                <w:bCs/>
                <w:i w:val="0"/>
                <w:iCs w:val="0"/>
                <w:color w:val="000000"/>
                <w:kern w:val="0"/>
                <w:sz w:val="16"/>
                <w:szCs w:val="16"/>
                <w:u w:val="none"/>
                <w:lang w:val="en-US" w:eastAsia="zh-CN" w:bidi="ar"/>
              </w:rPr>
              <w:t>检测参数</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4C066">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16"/>
                <w:szCs w:val="16"/>
                <w:u w:val="none"/>
              </w:rPr>
            </w:pPr>
            <w:r>
              <w:rPr>
                <w:rFonts w:hint="default" w:ascii="Times New Roman" w:hAnsi="Times New Roman" w:eastAsia="仿宋_GB2312" w:cs="Times New Roman"/>
                <w:b/>
                <w:bCs/>
                <w:i w:val="0"/>
                <w:iCs w:val="0"/>
                <w:color w:val="000000"/>
                <w:kern w:val="0"/>
                <w:sz w:val="16"/>
                <w:szCs w:val="16"/>
                <w:u w:val="none"/>
                <w:lang w:val="en-US" w:eastAsia="zh-CN" w:bidi="ar"/>
              </w:rPr>
              <w:t>数量</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B673F">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16"/>
                <w:szCs w:val="16"/>
                <w:u w:val="none"/>
              </w:rPr>
            </w:pPr>
            <w:r>
              <w:rPr>
                <w:rFonts w:hint="default" w:ascii="Times New Roman" w:hAnsi="Times New Roman" w:eastAsia="仿宋_GB2312" w:cs="Times New Roman"/>
                <w:b/>
                <w:bCs/>
                <w:i w:val="0"/>
                <w:iCs w:val="0"/>
                <w:color w:val="000000"/>
                <w:kern w:val="0"/>
                <w:sz w:val="16"/>
                <w:szCs w:val="16"/>
                <w:u w:val="none"/>
                <w:lang w:val="en-US" w:eastAsia="zh-CN" w:bidi="ar"/>
              </w:rPr>
              <w:t>单位</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419FC">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16"/>
                <w:szCs w:val="16"/>
                <w:u w:val="none"/>
              </w:rPr>
            </w:pPr>
            <w:r>
              <w:rPr>
                <w:rFonts w:hint="default" w:ascii="Times New Roman" w:hAnsi="Times New Roman" w:eastAsia="仿宋_GB2312" w:cs="Times New Roman"/>
                <w:b/>
                <w:bCs/>
                <w:i w:val="0"/>
                <w:iCs w:val="0"/>
                <w:color w:val="000000"/>
                <w:kern w:val="0"/>
                <w:sz w:val="16"/>
                <w:szCs w:val="16"/>
                <w:u w:val="none"/>
                <w:lang w:val="en-US" w:eastAsia="zh-CN" w:bidi="ar"/>
              </w:rPr>
              <w:t>备注</w:t>
            </w:r>
          </w:p>
        </w:tc>
      </w:tr>
      <w:tr w14:paraId="2F75C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67B7C5">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18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C43E18">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混凝土</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68CC4">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抗压强度</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B9E54">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04C35">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80490">
            <w:pPr>
              <w:jc w:val="left"/>
              <w:rPr>
                <w:rFonts w:hint="default" w:ascii="Times New Roman" w:hAnsi="Times New Roman" w:eastAsia="仿宋_GB2312" w:cs="Times New Roman"/>
                <w:i w:val="0"/>
                <w:iCs w:val="0"/>
                <w:color w:val="000000"/>
                <w:sz w:val="16"/>
                <w:szCs w:val="16"/>
                <w:u w:val="none"/>
              </w:rPr>
            </w:pPr>
          </w:p>
        </w:tc>
      </w:tr>
      <w:tr w14:paraId="3EC58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BD5DC">
            <w:pPr>
              <w:jc w:val="left"/>
              <w:rPr>
                <w:rFonts w:hint="default" w:ascii="Times New Roman" w:hAnsi="Times New Roman" w:eastAsia="仿宋_GB2312" w:cs="Times New Roman"/>
                <w:i w:val="0"/>
                <w:iCs w:val="0"/>
                <w:color w:val="000000"/>
                <w:sz w:val="16"/>
                <w:szCs w:val="16"/>
                <w:u w:val="none"/>
              </w:rPr>
            </w:pPr>
          </w:p>
        </w:tc>
        <w:tc>
          <w:tcPr>
            <w:tcW w:w="1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06753B">
            <w:pPr>
              <w:jc w:val="left"/>
              <w:rPr>
                <w:rFonts w:hint="default" w:ascii="Times New Roman" w:hAnsi="Times New Roman" w:eastAsia="仿宋_GB2312" w:cs="Times New Roman"/>
                <w:i w:val="0"/>
                <w:iCs w:val="0"/>
                <w:color w:val="000000"/>
                <w:sz w:val="16"/>
                <w:szCs w:val="16"/>
                <w:u w:val="none"/>
              </w:rPr>
            </w:pP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390F8">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抗折强度</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EE78D">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F851B">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36D31">
            <w:pPr>
              <w:jc w:val="left"/>
              <w:rPr>
                <w:rFonts w:hint="default" w:ascii="Times New Roman" w:hAnsi="Times New Roman" w:eastAsia="仿宋_GB2312" w:cs="Times New Roman"/>
                <w:i w:val="0"/>
                <w:iCs w:val="0"/>
                <w:color w:val="000000"/>
                <w:sz w:val="16"/>
                <w:szCs w:val="16"/>
                <w:u w:val="none"/>
              </w:rPr>
            </w:pPr>
          </w:p>
        </w:tc>
      </w:tr>
      <w:tr w14:paraId="61AAB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EAA82">
            <w:pPr>
              <w:jc w:val="left"/>
              <w:rPr>
                <w:rFonts w:hint="default" w:ascii="Times New Roman" w:hAnsi="Times New Roman" w:eastAsia="仿宋_GB2312" w:cs="Times New Roman"/>
                <w:i w:val="0"/>
                <w:iCs w:val="0"/>
                <w:color w:val="000000"/>
                <w:sz w:val="16"/>
                <w:szCs w:val="16"/>
                <w:u w:val="none"/>
              </w:rPr>
            </w:pPr>
          </w:p>
        </w:tc>
        <w:tc>
          <w:tcPr>
            <w:tcW w:w="1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7934CC">
            <w:pPr>
              <w:jc w:val="left"/>
              <w:rPr>
                <w:rFonts w:hint="default" w:ascii="Times New Roman" w:hAnsi="Times New Roman" w:eastAsia="仿宋_GB2312" w:cs="Times New Roman"/>
                <w:i w:val="0"/>
                <w:iCs w:val="0"/>
                <w:color w:val="000000"/>
                <w:sz w:val="16"/>
                <w:szCs w:val="16"/>
                <w:u w:val="none"/>
              </w:rPr>
            </w:pPr>
          </w:p>
        </w:tc>
        <w:tc>
          <w:tcPr>
            <w:tcW w:w="20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4539F">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抗水渗透性</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8A8DF">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B8197">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6CF40">
            <w:pPr>
              <w:jc w:val="left"/>
              <w:rPr>
                <w:rFonts w:hint="default" w:ascii="Times New Roman" w:hAnsi="Times New Roman" w:eastAsia="仿宋_GB2312" w:cs="Times New Roman"/>
                <w:i w:val="0"/>
                <w:iCs w:val="0"/>
                <w:color w:val="000000"/>
                <w:sz w:val="16"/>
                <w:szCs w:val="16"/>
                <w:u w:val="none"/>
              </w:rPr>
            </w:pPr>
          </w:p>
        </w:tc>
      </w:tr>
      <w:tr w14:paraId="130E7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AB4B7C">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2</w:t>
            </w:r>
          </w:p>
        </w:tc>
        <w:tc>
          <w:tcPr>
            <w:tcW w:w="1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B446F">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水泥砂浆</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5DE72">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抗压强度</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71429">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E5C2A">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52695">
            <w:pPr>
              <w:jc w:val="left"/>
              <w:rPr>
                <w:rFonts w:hint="default" w:ascii="Times New Roman" w:hAnsi="Times New Roman" w:eastAsia="仿宋_GB2312" w:cs="Times New Roman"/>
                <w:i w:val="0"/>
                <w:iCs w:val="0"/>
                <w:color w:val="000000"/>
                <w:sz w:val="16"/>
                <w:szCs w:val="16"/>
                <w:u w:val="none"/>
              </w:rPr>
            </w:pPr>
          </w:p>
        </w:tc>
      </w:tr>
      <w:tr w14:paraId="59D38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59C2A9">
            <w:pPr>
              <w:jc w:val="left"/>
              <w:rPr>
                <w:rFonts w:hint="default" w:ascii="Times New Roman" w:hAnsi="Times New Roman" w:eastAsia="仿宋_GB2312" w:cs="Times New Roman"/>
                <w:i w:val="0"/>
                <w:iCs w:val="0"/>
                <w:color w:val="000000"/>
                <w:sz w:val="16"/>
                <w:szCs w:val="16"/>
                <w:u w:val="none"/>
              </w:rPr>
            </w:pPr>
          </w:p>
        </w:tc>
        <w:tc>
          <w:tcPr>
            <w:tcW w:w="1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40ED3">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水泥</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D32B7">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标准稠度用水量、凝结时间、安定性（雷氏夹法）、细度(筛余法)、胶砂强度、胶砂流动度、氯离子</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BCD1A">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0A043">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99A3A">
            <w:pPr>
              <w:jc w:val="left"/>
              <w:rPr>
                <w:rFonts w:hint="default" w:ascii="Times New Roman" w:hAnsi="Times New Roman" w:eastAsia="仿宋_GB2312" w:cs="Times New Roman"/>
                <w:i w:val="0"/>
                <w:iCs w:val="0"/>
                <w:color w:val="000000"/>
                <w:sz w:val="16"/>
                <w:szCs w:val="16"/>
                <w:u w:val="none"/>
              </w:rPr>
            </w:pPr>
          </w:p>
        </w:tc>
      </w:tr>
      <w:tr w14:paraId="7BBC0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B4F26">
            <w:pPr>
              <w:jc w:val="left"/>
              <w:rPr>
                <w:rFonts w:hint="default" w:ascii="Times New Roman" w:hAnsi="Times New Roman" w:eastAsia="仿宋_GB2312" w:cs="Times New Roman"/>
                <w:i w:val="0"/>
                <w:iCs w:val="0"/>
                <w:color w:val="000000"/>
                <w:sz w:val="16"/>
                <w:szCs w:val="16"/>
                <w:u w:val="none"/>
              </w:rPr>
            </w:pPr>
          </w:p>
        </w:tc>
        <w:tc>
          <w:tcPr>
            <w:tcW w:w="1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21564">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中砂</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ED8F3">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表观密度、堆积密度、紧密密度、含泥量、泥块含量、颗粒级配、坚固性、氯离子含量</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5DA69">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20032">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CCB15">
            <w:pPr>
              <w:jc w:val="left"/>
              <w:rPr>
                <w:rFonts w:hint="default" w:ascii="Times New Roman" w:hAnsi="Times New Roman" w:eastAsia="仿宋_GB2312" w:cs="Times New Roman"/>
                <w:i w:val="0"/>
                <w:iCs w:val="0"/>
                <w:color w:val="000000"/>
                <w:sz w:val="16"/>
                <w:szCs w:val="16"/>
                <w:u w:val="none"/>
              </w:rPr>
            </w:pPr>
          </w:p>
        </w:tc>
      </w:tr>
      <w:tr w14:paraId="52D51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877F4A">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3</w:t>
            </w:r>
          </w:p>
        </w:tc>
        <w:tc>
          <w:tcPr>
            <w:tcW w:w="1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316A1">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碎石</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DA98A">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颗粒级配、表观密度、堆积密度、紧密密度、含泥量、泥块含量、针片状颗粒含量、压碎指标、坚固性</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72A07">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DB96E">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4B927">
            <w:pPr>
              <w:jc w:val="left"/>
              <w:rPr>
                <w:rFonts w:hint="default" w:ascii="Times New Roman" w:hAnsi="Times New Roman" w:eastAsia="仿宋_GB2312" w:cs="Times New Roman"/>
                <w:i w:val="0"/>
                <w:iCs w:val="0"/>
                <w:color w:val="000000"/>
                <w:sz w:val="16"/>
                <w:szCs w:val="16"/>
                <w:u w:val="none"/>
              </w:rPr>
            </w:pPr>
          </w:p>
        </w:tc>
      </w:tr>
      <w:tr w14:paraId="64822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CCF15D">
            <w:pPr>
              <w:jc w:val="left"/>
              <w:rPr>
                <w:rFonts w:hint="default" w:ascii="Times New Roman" w:hAnsi="Times New Roman" w:eastAsia="仿宋_GB2312" w:cs="Times New Roman"/>
                <w:i w:val="0"/>
                <w:iCs w:val="0"/>
                <w:color w:val="000000"/>
                <w:sz w:val="16"/>
                <w:szCs w:val="16"/>
                <w:u w:val="none"/>
              </w:rPr>
            </w:pPr>
          </w:p>
        </w:tc>
        <w:tc>
          <w:tcPr>
            <w:tcW w:w="1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ED4BC">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回填土</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66749">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击实试验、颗粒分析、含水率、比重、界限含水率（液塑限试验）</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15A2B">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2CECB">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47EA3">
            <w:pPr>
              <w:jc w:val="left"/>
              <w:rPr>
                <w:rFonts w:hint="default" w:ascii="Times New Roman" w:hAnsi="Times New Roman" w:eastAsia="仿宋_GB2312" w:cs="Times New Roman"/>
                <w:i w:val="0"/>
                <w:iCs w:val="0"/>
                <w:color w:val="000000"/>
                <w:sz w:val="16"/>
                <w:szCs w:val="16"/>
                <w:u w:val="none"/>
              </w:rPr>
            </w:pPr>
          </w:p>
        </w:tc>
      </w:tr>
      <w:tr w14:paraId="6F9AC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365C6E">
            <w:pPr>
              <w:jc w:val="left"/>
              <w:rPr>
                <w:rFonts w:hint="default" w:ascii="Times New Roman" w:hAnsi="Times New Roman" w:eastAsia="仿宋_GB2312" w:cs="Times New Roman"/>
                <w:i w:val="0"/>
                <w:iCs w:val="0"/>
                <w:color w:val="000000"/>
                <w:sz w:val="16"/>
                <w:szCs w:val="16"/>
                <w:u w:val="none"/>
              </w:rPr>
            </w:pPr>
          </w:p>
        </w:tc>
        <w:tc>
          <w:tcPr>
            <w:tcW w:w="1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DB38D">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混凝土砌块</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C399C">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抗压强度、干密度（加工费600元）</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D27A9">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4D06D">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49968">
            <w:pPr>
              <w:jc w:val="left"/>
              <w:rPr>
                <w:rFonts w:hint="default" w:ascii="Times New Roman" w:hAnsi="Times New Roman" w:eastAsia="仿宋_GB2312" w:cs="Times New Roman"/>
                <w:i w:val="0"/>
                <w:iCs w:val="0"/>
                <w:color w:val="000000"/>
                <w:sz w:val="16"/>
                <w:szCs w:val="16"/>
                <w:u w:val="none"/>
              </w:rPr>
            </w:pPr>
          </w:p>
        </w:tc>
      </w:tr>
      <w:tr w14:paraId="3DB57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A1602F">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4</w:t>
            </w:r>
          </w:p>
        </w:tc>
        <w:tc>
          <w:tcPr>
            <w:tcW w:w="1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D4C9F">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普通砖</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AFCF7">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抗压强度</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90D9E">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A5F75">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64B0B">
            <w:pPr>
              <w:jc w:val="left"/>
              <w:rPr>
                <w:rFonts w:hint="default" w:ascii="Times New Roman" w:hAnsi="Times New Roman" w:eastAsia="仿宋_GB2312" w:cs="Times New Roman"/>
                <w:i w:val="0"/>
                <w:iCs w:val="0"/>
                <w:color w:val="000000"/>
                <w:sz w:val="16"/>
                <w:szCs w:val="16"/>
                <w:u w:val="none"/>
              </w:rPr>
            </w:pPr>
          </w:p>
        </w:tc>
      </w:tr>
      <w:tr w14:paraId="064A3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21F203">
            <w:pPr>
              <w:jc w:val="left"/>
              <w:rPr>
                <w:rFonts w:hint="default" w:ascii="Times New Roman" w:hAnsi="Times New Roman" w:eastAsia="仿宋_GB2312" w:cs="Times New Roman"/>
                <w:i w:val="0"/>
                <w:iCs w:val="0"/>
                <w:color w:val="000000"/>
                <w:sz w:val="16"/>
                <w:szCs w:val="16"/>
                <w:u w:val="none"/>
              </w:rPr>
            </w:pPr>
          </w:p>
        </w:tc>
        <w:tc>
          <w:tcPr>
            <w:tcW w:w="1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23187">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石材（花岗岩板/大理石板）</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78025">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吸水率、体积密度、干燥压缩强度、干燥弯曲强度</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2E4AB">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C57D3">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2C043">
            <w:pPr>
              <w:jc w:val="left"/>
              <w:rPr>
                <w:rFonts w:hint="default" w:ascii="Times New Roman" w:hAnsi="Times New Roman" w:eastAsia="仿宋_GB2312" w:cs="Times New Roman"/>
                <w:i w:val="0"/>
                <w:iCs w:val="0"/>
                <w:color w:val="000000"/>
                <w:sz w:val="16"/>
                <w:szCs w:val="16"/>
                <w:u w:val="none"/>
              </w:rPr>
            </w:pPr>
          </w:p>
        </w:tc>
      </w:tr>
      <w:tr w14:paraId="745E8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316A8C">
            <w:pPr>
              <w:jc w:val="left"/>
              <w:rPr>
                <w:rFonts w:hint="default" w:ascii="Times New Roman" w:hAnsi="Times New Roman" w:eastAsia="仿宋_GB2312" w:cs="Times New Roman"/>
                <w:i w:val="0"/>
                <w:iCs w:val="0"/>
                <w:color w:val="000000"/>
                <w:sz w:val="16"/>
                <w:szCs w:val="16"/>
                <w:u w:val="none"/>
              </w:rPr>
            </w:pPr>
          </w:p>
        </w:tc>
        <w:tc>
          <w:tcPr>
            <w:tcW w:w="1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9B116">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钢筋</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F42DC">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拉伸试验、弯曲试验、反向弯曲试验、重量偏差试验</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5E9A5">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0A5A3">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nil"/>
              <w:left w:val="single" w:color="000000" w:sz="4" w:space="0"/>
              <w:bottom w:val="single" w:color="000000" w:sz="4" w:space="0"/>
              <w:right w:val="single" w:color="000000" w:sz="4" w:space="0"/>
            </w:tcBorders>
            <w:shd w:val="clear" w:color="auto" w:fill="auto"/>
            <w:vAlign w:val="center"/>
          </w:tcPr>
          <w:p w14:paraId="7FCA1172">
            <w:pPr>
              <w:jc w:val="left"/>
              <w:rPr>
                <w:rFonts w:hint="default" w:ascii="Times New Roman" w:hAnsi="Times New Roman" w:eastAsia="仿宋_GB2312" w:cs="Times New Roman"/>
                <w:i w:val="0"/>
                <w:iCs w:val="0"/>
                <w:color w:val="000000"/>
                <w:sz w:val="16"/>
                <w:szCs w:val="16"/>
                <w:u w:val="none"/>
              </w:rPr>
            </w:pPr>
          </w:p>
        </w:tc>
      </w:tr>
      <w:tr w14:paraId="0E230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88B491">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5</w:t>
            </w:r>
          </w:p>
        </w:tc>
        <w:tc>
          <w:tcPr>
            <w:tcW w:w="1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68E21">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钢筋焊接</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C1058">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拉伸试验</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9245A">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59C5C">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27EE1">
            <w:pPr>
              <w:jc w:val="left"/>
              <w:rPr>
                <w:rFonts w:hint="default" w:ascii="Times New Roman" w:hAnsi="Times New Roman" w:eastAsia="仿宋_GB2312" w:cs="Times New Roman"/>
                <w:i w:val="0"/>
                <w:iCs w:val="0"/>
                <w:color w:val="000000"/>
                <w:sz w:val="16"/>
                <w:szCs w:val="16"/>
                <w:u w:val="none"/>
              </w:rPr>
            </w:pPr>
          </w:p>
        </w:tc>
      </w:tr>
      <w:tr w14:paraId="5A92E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E8972">
            <w:pPr>
              <w:jc w:val="left"/>
              <w:rPr>
                <w:rFonts w:hint="default" w:ascii="Times New Roman" w:hAnsi="Times New Roman" w:eastAsia="仿宋_GB2312" w:cs="Times New Roman"/>
                <w:i w:val="0"/>
                <w:iCs w:val="0"/>
                <w:color w:val="000000"/>
                <w:sz w:val="16"/>
                <w:szCs w:val="16"/>
                <w:u w:val="none"/>
              </w:rPr>
            </w:pPr>
          </w:p>
        </w:tc>
        <w:tc>
          <w:tcPr>
            <w:tcW w:w="1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7D691">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结构钢材</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94F74">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拉伸试验、弯曲试验</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5BC93">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AF635">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8C0B9">
            <w:pPr>
              <w:jc w:val="left"/>
              <w:rPr>
                <w:rFonts w:hint="default" w:ascii="Times New Roman" w:hAnsi="Times New Roman" w:eastAsia="仿宋_GB2312" w:cs="Times New Roman"/>
                <w:i w:val="0"/>
                <w:iCs w:val="0"/>
                <w:color w:val="000000"/>
                <w:sz w:val="16"/>
                <w:szCs w:val="16"/>
                <w:u w:val="none"/>
              </w:rPr>
            </w:pPr>
          </w:p>
        </w:tc>
      </w:tr>
      <w:tr w14:paraId="15908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A3E00">
            <w:pPr>
              <w:jc w:val="left"/>
              <w:rPr>
                <w:rFonts w:hint="default" w:ascii="Times New Roman" w:hAnsi="Times New Roman" w:eastAsia="仿宋_GB2312" w:cs="Times New Roman"/>
                <w:i w:val="0"/>
                <w:iCs w:val="0"/>
                <w:color w:val="000000"/>
                <w:sz w:val="16"/>
                <w:szCs w:val="16"/>
                <w:u w:val="none"/>
              </w:rPr>
            </w:pPr>
          </w:p>
        </w:tc>
        <w:tc>
          <w:tcPr>
            <w:tcW w:w="1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F6AF6">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焊接材料（焊条/焊丝）</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1E8D8">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抗拉强度、屈服强度、断后伸长率</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76C40">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DE4F4">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67646">
            <w:pPr>
              <w:jc w:val="left"/>
              <w:rPr>
                <w:rFonts w:hint="default" w:ascii="Times New Roman" w:hAnsi="Times New Roman" w:eastAsia="仿宋_GB2312" w:cs="Times New Roman"/>
                <w:i w:val="0"/>
                <w:iCs w:val="0"/>
                <w:color w:val="000000"/>
                <w:sz w:val="16"/>
                <w:szCs w:val="16"/>
                <w:u w:val="none"/>
              </w:rPr>
            </w:pPr>
          </w:p>
        </w:tc>
      </w:tr>
      <w:tr w14:paraId="2D002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6C025A">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6</w:t>
            </w:r>
          </w:p>
        </w:tc>
        <w:tc>
          <w:tcPr>
            <w:tcW w:w="1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1DFCB">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镀锌钢管</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EEFF5">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拉伸性能、弯曲试验、镀锌层表面质量、镀锌层的附着力、镀锌层均匀性</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17BFD">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DF1ED">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2391C">
            <w:pPr>
              <w:jc w:val="left"/>
              <w:rPr>
                <w:rFonts w:hint="default" w:ascii="Times New Roman" w:hAnsi="Times New Roman" w:eastAsia="仿宋_GB2312" w:cs="Times New Roman"/>
                <w:i w:val="0"/>
                <w:iCs w:val="0"/>
                <w:color w:val="000000"/>
                <w:sz w:val="16"/>
                <w:szCs w:val="16"/>
                <w:u w:val="none"/>
              </w:rPr>
            </w:pPr>
          </w:p>
        </w:tc>
      </w:tr>
      <w:tr w14:paraId="1641F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470230">
            <w:pPr>
              <w:jc w:val="left"/>
              <w:rPr>
                <w:rFonts w:hint="default" w:ascii="Times New Roman" w:hAnsi="Times New Roman" w:eastAsia="仿宋_GB2312" w:cs="Times New Roman"/>
                <w:i w:val="0"/>
                <w:iCs w:val="0"/>
                <w:color w:val="000000"/>
                <w:sz w:val="16"/>
                <w:szCs w:val="16"/>
                <w:u w:val="none"/>
              </w:rPr>
            </w:pPr>
          </w:p>
        </w:tc>
        <w:tc>
          <w:tcPr>
            <w:tcW w:w="1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B715B">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PVC-U排水管材</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9E7F4">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外观、尺寸、维卡软化温度、落锤冲击试验、纵向回缩率、拉伸屈服应力</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05FBD">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88486">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EC9CE">
            <w:pPr>
              <w:jc w:val="left"/>
              <w:rPr>
                <w:rFonts w:hint="default" w:ascii="Times New Roman" w:hAnsi="Times New Roman" w:eastAsia="仿宋_GB2312" w:cs="Times New Roman"/>
                <w:i w:val="0"/>
                <w:iCs w:val="0"/>
                <w:color w:val="000000"/>
                <w:sz w:val="16"/>
                <w:szCs w:val="16"/>
                <w:u w:val="none"/>
              </w:rPr>
            </w:pPr>
          </w:p>
        </w:tc>
      </w:tr>
      <w:tr w14:paraId="75987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4584F9">
            <w:pPr>
              <w:jc w:val="left"/>
              <w:rPr>
                <w:rFonts w:hint="default" w:ascii="Times New Roman" w:hAnsi="Times New Roman" w:eastAsia="仿宋_GB2312" w:cs="Times New Roman"/>
                <w:i w:val="0"/>
                <w:iCs w:val="0"/>
                <w:color w:val="000000"/>
                <w:sz w:val="16"/>
                <w:szCs w:val="16"/>
                <w:u w:val="none"/>
              </w:rPr>
            </w:pPr>
          </w:p>
        </w:tc>
        <w:tc>
          <w:tcPr>
            <w:tcW w:w="1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B8068">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PVC-U排水管件</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9DE66">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外观、尺寸、维卡软化温度、烘箱试验、坠落试验</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72C7F">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F3A1C">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83A6D">
            <w:pPr>
              <w:jc w:val="left"/>
              <w:rPr>
                <w:rFonts w:hint="default" w:ascii="Times New Roman" w:hAnsi="Times New Roman" w:eastAsia="仿宋_GB2312" w:cs="Times New Roman"/>
                <w:i w:val="0"/>
                <w:iCs w:val="0"/>
                <w:color w:val="000000"/>
                <w:sz w:val="16"/>
                <w:szCs w:val="16"/>
                <w:u w:val="none"/>
              </w:rPr>
            </w:pPr>
          </w:p>
        </w:tc>
      </w:tr>
      <w:tr w14:paraId="4610F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B45172">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7</w:t>
            </w:r>
          </w:p>
        </w:tc>
        <w:tc>
          <w:tcPr>
            <w:tcW w:w="18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0659F2">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螺栓</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B7E86">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大六角(扭矩系数)</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F4249">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3BA71">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66E0E">
            <w:pPr>
              <w:jc w:val="left"/>
              <w:rPr>
                <w:rFonts w:hint="default" w:ascii="Times New Roman" w:hAnsi="Times New Roman" w:eastAsia="仿宋_GB2312" w:cs="Times New Roman"/>
                <w:i w:val="0"/>
                <w:iCs w:val="0"/>
                <w:color w:val="000000"/>
                <w:sz w:val="16"/>
                <w:szCs w:val="16"/>
                <w:u w:val="none"/>
              </w:rPr>
            </w:pPr>
          </w:p>
        </w:tc>
      </w:tr>
      <w:tr w14:paraId="269F7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B60F7C">
            <w:pPr>
              <w:jc w:val="left"/>
              <w:rPr>
                <w:rFonts w:hint="default" w:ascii="Times New Roman" w:hAnsi="Times New Roman" w:eastAsia="仿宋_GB2312" w:cs="Times New Roman"/>
                <w:i w:val="0"/>
                <w:iCs w:val="0"/>
                <w:color w:val="000000"/>
                <w:sz w:val="16"/>
                <w:szCs w:val="16"/>
                <w:u w:val="none"/>
              </w:rPr>
            </w:pPr>
          </w:p>
        </w:tc>
        <w:tc>
          <w:tcPr>
            <w:tcW w:w="1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3978F1">
            <w:pPr>
              <w:jc w:val="left"/>
              <w:rPr>
                <w:rFonts w:hint="default" w:ascii="Times New Roman" w:hAnsi="Times New Roman" w:eastAsia="仿宋_GB2312" w:cs="Times New Roman"/>
                <w:i w:val="0"/>
                <w:iCs w:val="0"/>
                <w:color w:val="000000"/>
                <w:sz w:val="16"/>
                <w:szCs w:val="16"/>
                <w:u w:val="none"/>
              </w:rPr>
            </w:pP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0C183">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扭剪型(紧固轴力)</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239D4">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1EE02">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E90BE">
            <w:pPr>
              <w:jc w:val="left"/>
              <w:rPr>
                <w:rFonts w:hint="default" w:ascii="Times New Roman" w:hAnsi="Times New Roman" w:eastAsia="仿宋_GB2312" w:cs="Times New Roman"/>
                <w:i w:val="0"/>
                <w:iCs w:val="0"/>
                <w:color w:val="000000"/>
                <w:sz w:val="16"/>
                <w:szCs w:val="16"/>
                <w:u w:val="none"/>
              </w:rPr>
            </w:pPr>
          </w:p>
        </w:tc>
      </w:tr>
      <w:tr w14:paraId="434E2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A8C20">
            <w:pPr>
              <w:jc w:val="left"/>
              <w:rPr>
                <w:rFonts w:hint="default" w:ascii="Times New Roman" w:hAnsi="Times New Roman" w:eastAsia="仿宋_GB2312" w:cs="Times New Roman"/>
                <w:i w:val="0"/>
                <w:iCs w:val="0"/>
                <w:color w:val="000000"/>
                <w:sz w:val="16"/>
                <w:szCs w:val="16"/>
                <w:u w:val="none"/>
              </w:rPr>
            </w:pPr>
          </w:p>
        </w:tc>
        <w:tc>
          <w:tcPr>
            <w:tcW w:w="1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895A1">
            <w:pPr>
              <w:jc w:val="left"/>
              <w:rPr>
                <w:rFonts w:hint="default" w:ascii="Times New Roman" w:hAnsi="Times New Roman" w:eastAsia="仿宋_GB2312" w:cs="Times New Roman"/>
                <w:i w:val="0"/>
                <w:iCs w:val="0"/>
                <w:color w:val="000000"/>
                <w:sz w:val="16"/>
                <w:szCs w:val="16"/>
                <w:u w:val="none"/>
              </w:rPr>
            </w:pP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DA759">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摩擦面抗滑移系数</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AC8E0">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D64EB">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BD61C">
            <w:pPr>
              <w:jc w:val="left"/>
              <w:rPr>
                <w:rFonts w:hint="default" w:ascii="Times New Roman" w:hAnsi="Times New Roman" w:eastAsia="仿宋_GB2312" w:cs="Times New Roman"/>
                <w:i w:val="0"/>
                <w:iCs w:val="0"/>
                <w:color w:val="000000"/>
                <w:sz w:val="16"/>
                <w:szCs w:val="16"/>
                <w:u w:val="none"/>
              </w:rPr>
            </w:pPr>
          </w:p>
        </w:tc>
      </w:tr>
      <w:tr w14:paraId="44BC8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9EDD8E">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8</w:t>
            </w:r>
          </w:p>
        </w:tc>
        <w:tc>
          <w:tcPr>
            <w:tcW w:w="1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BDB0EA">
            <w:pPr>
              <w:jc w:val="left"/>
              <w:rPr>
                <w:rFonts w:hint="default" w:ascii="Times New Roman" w:hAnsi="Times New Roman" w:eastAsia="仿宋_GB2312" w:cs="Times New Roman"/>
                <w:i w:val="0"/>
                <w:iCs w:val="0"/>
                <w:color w:val="000000"/>
                <w:sz w:val="16"/>
                <w:szCs w:val="16"/>
                <w:u w:val="none"/>
              </w:rPr>
            </w:pP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FC01A">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螺母、垫片硬度</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B9781">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34E6C">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个</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0B630">
            <w:pPr>
              <w:jc w:val="left"/>
              <w:rPr>
                <w:rFonts w:hint="default" w:ascii="Times New Roman" w:hAnsi="Times New Roman" w:eastAsia="仿宋_GB2312" w:cs="Times New Roman"/>
                <w:i w:val="0"/>
                <w:iCs w:val="0"/>
                <w:color w:val="000000"/>
                <w:sz w:val="16"/>
                <w:szCs w:val="16"/>
                <w:u w:val="none"/>
              </w:rPr>
            </w:pPr>
          </w:p>
        </w:tc>
      </w:tr>
      <w:tr w14:paraId="52CA7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3A5A26">
            <w:pPr>
              <w:jc w:val="left"/>
              <w:rPr>
                <w:rFonts w:hint="default" w:ascii="Times New Roman" w:hAnsi="Times New Roman" w:eastAsia="仿宋_GB2312" w:cs="Times New Roman"/>
                <w:i w:val="0"/>
                <w:iCs w:val="0"/>
                <w:color w:val="000000"/>
                <w:sz w:val="16"/>
                <w:szCs w:val="16"/>
                <w:u w:val="none"/>
              </w:rPr>
            </w:pPr>
          </w:p>
        </w:tc>
        <w:tc>
          <w:tcPr>
            <w:tcW w:w="1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A86E2">
            <w:pPr>
              <w:jc w:val="left"/>
              <w:rPr>
                <w:rFonts w:hint="default" w:ascii="Times New Roman" w:hAnsi="Times New Roman" w:eastAsia="仿宋_GB2312" w:cs="Times New Roman"/>
                <w:i w:val="0"/>
                <w:iCs w:val="0"/>
                <w:color w:val="000000"/>
                <w:sz w:val="16"/>
                <w:szCs w:val="16"/>
                <w:u w:val="none"/>
              </w:rPr>
            </w:pP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3F961">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螺栓实物拉力、螺母保证载荷、楔负载</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72995">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00E53">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05CC6">
            <w:pPr>
              <w:jc w:val="left"/>
              <w:rPr>
                <w:rFonts w:hint="default" w:ascii="Times New Roman" w:hAnsi="Times New Roman" w:eastAsia="仿宋_GB2312" w:cs="Times New Roman"/>
                <w:i w:val="0"/>
                <w:iCs w:val="0"/>
                <w:color w:val="000000"/>
                <w:sz w:val="16"/>
                <w:szCs w:val="16"/>
                <w:u w:val="none"/>
              </w:rPr>
            </w:pPr>
          </w:p>
        </w:tc>
      </w:tr>
      <w:tr w14:paraId="7F73B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30F1A5">
            <w:pPr>
              <w:jc w:val="left"/>
              <w:rPr>
                <w:rFonts w:hint="default" w:ascii="Times New Roman" w:hAnsi="Times New Roman" w:eastAsia="仿宋_GB2312" w:cs="Times New Roman"/>
                <w:i w:val="0"/>
                <w:iCs w:val="0"/>
                <w:color w:val="000000"/>
                <w:sz w:val="16"/>
                <w:szCs w:val="16"/>
                <w:u w:val="none"/>
              </w:rPr>
            </w:pPr>
          </w:p>
        </w:tc>
        <w:tc>
          <w:tcPr>
            <w:tcW w:w="1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06A62">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灯</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20D15">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光效（初始光效/灯具效能）、光通量、功率、功率因数、显色指数、相关色温、电压、电流</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A0DFE">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31FB3">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EB038">
            <w:pPr>
              <w:jc w:val="left"/>
              <w:rPr>
                <w:rFonts w:hint="default" w:ascii="Times New Roman" w:hAnsi="Times New Roman" w:eastAsia="仿宋_GB2312" w:cs="Times New Roman"/>
                <w:i w:val="0"/>
                <w:iCs w:val="0"/>
                <w:color w:val="000000"/>
                <w:sz w:val="16"/>
                <w:szCs w:val="16"/>
                <w:u w:val="none"/>
              </w:rPr>
            </w:pPr>
          </w:p>
        </w:tc>
      </w:tr>
      <w:tr w14:paraId="5DBE9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18C56E">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9</w:t>
            </w:r>
          </w:p>
        </w:tc>
        <w:tc>
          <w:tcPr>
            <w:tcW w:w="1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B8DFD">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井盖</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BCB2D">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承载能力、残余变形</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E40BB">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5F644">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67C58">
            <w:pPr>
              <w:jc w:val="left"/>
              <w:rPr>
                <w:rFonts w:hint="default" w:ascii="Times New Roman" w:hAnsi="Times New Roman" w:eastAsia="仿宋_GB2312" w:cs="Times New Roman"/>
                <w:i w:val="0"/>
                <w:iCs w:val="0"/>
                <w:color w:val="000000"/>
                <w:sz w:val="16"/>
                <w:szCs w:val="16"/>
                <w:u w:val="none"/>
              </w:rPr>
            </w:pPr>
          </w:p>
        </w:tc>
      </w:tr>
      <w:tr w14:paraId="7FD5B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1EC5C6">
            <w:pPr>
              <w:jc w:val="left"/>
              <w:rPr>
                <w:rFonts w:hint="default" w:ascii="Times New Roman" w:hAnsi="Times New Roman" w:eastAsia="仿宋_GB2312" w:cs="Times New Roman"/>
                <w:i w:val="0"/>
                <w:iCs w:val="0"/>
                <w:color w:val="000000"/>
                <w:sz w:val="16"/>
                <w:szCs w:val="16"/>
                <w:u w:val="none"/>
              </w:rPr>
            </w:pPr>
          </w:p>
        </w:tc>
        <w:tc>
          <w:tcPr>
            <w:tcW w:w="1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F3EFA">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橡胶圈</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3CB88">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拉伸强度、拉断伸长率</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72434">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C8540">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FDAA9">
            <w:pPr>
              <w:jc w:val="left"/>
              <w:rPr>
                <w:rFonts w:hint="default" w:ascii="Times New Roman" w:hAnsi="Times New Roman" w:eastAsia="仿宋_GB2312" w:cs="Times New Roman"/>
                <w:i w:val="0"/>
                <w:iCs w:val="0"/>
                <w:color w:val="000000"/>
                <w:sz w:val="16"/>
                <w:szCs w:val="16"/>
                <w:u w:val="none"/>
              </w:rPr>
            </w:pPr>
          </w:p>
        </w:tc>
      </w:tr>
      <w:tr w14:paraId="7C9D2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0E8DB5">
            <w:pPr>
              <w:jc w:val="left"/>
              <w:rPr>
                <w:rFonts w:hint="default" w:ascii="Times New Roman" w:hAnsi="Times New Roman" w:eastAsia="仿宋_GB2312" w:cs="Times New Roman"/>
                <w:i w:val="0"/>
                <w:iCs w:val="0"/>
                <w:color w:val="000000"/>
                <w:sz w:val="16"/>
                <w:szCs w:val="16"/>
                <w:u w:val="none"/>
              </w:rPr>
            </w:pPr>
          </w:p>
        </w:tc>
        <w:tc>
          <w:tcPr>
            <w:tcW w:w="1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D68B6">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球墨铸铁管</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98992">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拉伸性能</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D9596">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18D45">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E5876">
            <w:pPr>
              <w:jc w:val="left"/>
              <w:rPr>
                <w:rFonts w:hint="default" w:ascii="Times New Roman" w:hAnsi="Times New Roman" w:eastAsia="仿宋_GB2312" w:cs="Times New Roman"/>
                <w:i w:val="0"/>
                <w:iCs w:val="0"/>
                <w:color w:val="000000"/>
                <w:sz w:val="16"/>
                <w:szCs w:val="16"/>
                <w:u w:val="none"/>
              </w:rPr>
            </w:pPr>
          </w:p>
        </w:tc>
      </w:tr>
      <w:tr w14:paraId="7FD2D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712274">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10</w:t>
            </w:r>
          </w:p>
        </w:tc>
        <w:tc>
          <w:tcPr>
            <w:tcW w:w="1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29D64">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钢筋混凝土管</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EC61F">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外压荷载</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FF10C">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3DBE7">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6BA3D">
            <w:pPr>
              <w:jc w:val="left"/>
              <w:rPr>
                <w:rFonts w:hint="default" w:ascii="Times New Roman" w:hAnsi="Times New Roman" w:eastAsia="仿宋_GB2312" w:cs="Times New Roman"/>
                <w:i w:val="0"/>
                <w:iCs w:val="0"/>
                <w:color w:val="000000"/>
                <w:sz w:val="16"/>
                <w:szCs w:val="16"/>
                <w:u w:val="none"/>
              </w:rPr>
            </w:pPr>
          </w:p>
        </w:tc>
      </w:tr>
      <w:tr w14:paraId="21A27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57289">
            <w:pPr>
              <w:jc w:val="left"/>
              <w:rPr>
                <w:rFonts w:hint="default" w:ascii="Times New Roman" w:hAnsi="Times New Roman" w:eastAsia="仿宋_GB2312" w:cs="Times New Roman"/>
                <w:i w:val="0"/>
                <w:iCs w:val="0"/>
                <w:color w:val="000000"/>
                <w:sz w:val="16"/>
                <w:szCs w:val="16"/>
                <w:u w:val="none"/>
              </w:rPr>
            </w:pPr>
          </w:p>
        </w:tc>
        <w:tc>
          <w:tcPr>
            <w:tcW w:w="1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821E2">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阀门</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E40B3">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壳体试验、上密封试验密封试验</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61E65">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286EC">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051E2">
            <w:pPr>
              <w:jc w:val="left"/>
              <w:rPr>
                <w:rFonts w:hint="default" w:ascii="Times New Roman" w:hAnsi="Times New Roman" w:eastAsia="仿宋_GB2312" w:cs="Times New Roman"/>
                <w:i w:val="0"/>
                <w:iCs w:val="0"/>
                <w:color w:val="000000"/>
                <w:sz w:val="16"/>
                <w:szCs w:val="16"/>
                <w:u w:val="none"/>
              </w:rPr>
            </w:pPr>
          </w:p>
        </w:tc>
      </w:tr>
      <w:tr w14:paraId="6E641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380C48">
            <w:pPr>
              <w:jc w:val="left"/>
              <w:rPr>
                <w:rFonts w:hint="default" w:ascii="Times New Roman" w:hAnsi="Times New Roman" w:eastAsia="仿宋_GB2312" w:cs="Times New Roman"/>
                <w:i w:val="0"/>
                <w:iCs w:val="0"/>
                <w:color w:val="000000"/>
                <w:sz w:val="16"/>
                <w:szCs w:val="16"/>
                <w:u w:val="none"/>
              </w:rPr>
            </w:pPr>
          </w:p>
        </w:tc>
        <w:tc>
          <w:tcPr>
            <w:tcW w:w="1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63832">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膨胀螺栓（非常规金属）</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E41E2">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抗拉强度</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41CA3">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2C62C">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BC706">
            <w:pPr>
              <w:jc w:val="left"/>
              <w:rPr>
                <w:rFonts w:hint="default" w:ascii="Times New Roman" w:hAnsi="Times New Roman" w:eastAsia="仿宋_GB2312" w:cs="Times New Roman"/>
                <w:i w:val="0"/>
                <w:iCs w:val="0"/>
                <w:color w:val="000000"/>
                <w:sz w:val="16"/>
                <w:szCs w:val="16"/>
                <w:u w:val="none"/>
              </w:rPr>
            </w:pPr>
          </w:p>
        </w:tc>
      </w:tr>
      <w:tr w14:paraId="462E8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4B48EB">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11</w:t>
            </w:r>
          </w:p>
        </w:tc>
        <w:tc>
          <w:tcPr>
            <w:tcW w:w="1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2BC10">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PVC线管</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2D2A7">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外观、最小壁厚、弯曲性能（外径≤25mm）、冲击性能、绝缘强度</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E1D49">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1944F">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BD93A">
            <w:pPr>
              <w:jc w:val="left"/>
              <w:rPr>
                <w:rFonts w:hint="default" w:ascii="Times New Roman" w:hAnsi="Times New Roman" w:eastAsia="仿宋_GB2312" w:cs="Times New Roman"/>
                <w:i w:val="0"/>
                <w:iCs w:val="0"/>
                <w:color w:val="000000"/>
                <w:sz w:val="16"/>
                <w:szCs w:val="16"/>
                <w:u w:val="none"/>
              </w:rPr>
            </w:pPr>
          </w:p>
        </w:tc>
      </w:tr>
      <w:tr w14:paraId="08F67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3FDDB">
            <w:pPr>
              <w:jc w:val="left"/>
              <w:rPr>
                <w:rFonts w:hint="default" w:ascii="Times New Roman" w:hAnsi="Times New Roman" w:eastAsia="仿宋_GB2312" w:cs="Times New Roman"/>
                <w:i w:val="0"/>
                <w:iCs w:val="0"/>
                <w:color w:val="000000"/>
                <w:sz w:val="16"/>
                <w:szCs w:val="16"/>
                <w:u w:val="none"/>
              </w:rPr>
            </w:pPr>
          </w:p>
        </w:tc>
        <w:tc>
          <w:tcPr>
            <w:tcW w:w="1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25B2F">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PVC线管配件</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115BB">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跌落性能、绝缘强度</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9A41A">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EE806">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B4DC5">
            <w:pPr>
              <w:jc w:val="left"/>
              <w:rPr>
                <w:rFonts w:hint="default" w:ascii="Times New Roman" w:hAnsi="Times New Roman" w:eastAsia="仿宋_GB2312" w:cs="Times New Roman"/>
                <w:i w:val="0"/>
                <w:iCs w:val="0"/>
                <w:color w:val="000000"/>
                <w:sz w:val="16"/>
                <w:szCs w:val="16"/>
                <w:u w:val="none"/>
              </w:rPr>
            </w:pPr>
          </w:p>
        </w:tc>
      </w:tr>
      <w:tr w14:paraId="035FA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3535E">
            <w:pPr>
              <w:jc w:val="left"/>
              <w:rPr>
                <w:rFonts w:hint="default" w:ascii="Times New Roman" w:hAnsi="Times New Roman" w:eastAsia="仿宋_GB2312" w:cs="Times New Roman"/>
                <w:i w:val="0"/>
                <w:iCs w:val="0"/>
                <w:color w:val="000000"/>
                <w:sz w:val="16"/>
                <w:szCs w:val="16"/>
                <w:u w:val="none"/>
              </w:rPr>
            </w:pPr>
          </w:p>
        </w:tc>
        <w:tc>
          <w:tcPr>
            <w:tcW w:w="1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060B0">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地脚螺栓（结构钢材）</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22F49">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拉伸试验、弯曲试验</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CFDC8">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BE9FA">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C1F5D">
            <w:pPr>
              <w:jc w:val="left"/>
              <w:rPr>
                <w:rFonts w:hint="default" w:ascii="Times New Roman" w:hAnsi="Times New Roman" w:eastAsia="仿宋_GB2312" w:cs="Times New Roman"/>
                <w:i w:val="0"/>
                <w:iCs w:val="0"/>
                <w:color w:val="000000"/>
                <w:sz w:val="16"/>
                <w:szCs w:val="16"/>
                <w:u w:val="none"/>
              </w:rPr>
            </w:pPr>
          </w:p>
        </w:tc>
      </w:tr>
      <w:tr w14:paraId="52278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8FCCEA">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12</w:t>
            </w:r>
          </w:p>
        </w:tc>
        <w:tc>
          <w:tcPr>
            <w:tcW w:w="1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5FE05">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预埋件钢筋T形接头</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769D1">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拉伸试验</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CC259">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B7510">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114F0">
            <w:pPr>
              <w:jc w:val="left"/>
              <w:rPr>
                <w:rFonts w:hint="default" w:ascii="Times New Roman" w:hAnsi="Times New Roman" w:eastAsia="仿宋_GB2312" w:cs="Times New Roman"/>
                <w:i w:val="0"/>
                <w:iCs w:val="0"/>
                <w:color w:val="000000"/>
                <w:sz w:val="16"/>
                <w:szCs w:val="16"/>
                <w:u w:val="none"/>
              </w:rPr>
            </w:pPr>
          </w:p>
        </w:tc>
      </w:tr>
      <w:tr w14:paraId="691F3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FBB20B">
            <w:pPr>
              <w:jc w:val="left"/>
              <w:rPr>
                <w:rFonts w:hint="default" w:ascii="Times New Roman" w:hAnsi="Times New Roman" w:eastAsia="仿宋_GB2312" w:cs="Times New Roman"/>
                <w:i w:val="0"/>
                <w:iCs w:val="0"/>
                <w:color w:val="000000"/>
                <w:sz w:val="16"/>
                <w:szCs w:val="16"/>
                <w:u w:val="none"/>
              </w:rPr>
            </w:pPr>
          </w:p>
        </w:tc>
        <w:tc>
          <w:tcPr>
            <w:tcW w:w="1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A8DB2">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窗三性</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99842">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气密性能、水密性能、抗风压性能</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7F1E1">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33A3B">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835C1">
            <w:pPr>
              <w:jc w:val="left"/>
              <w:rPr>
                <w:rFonts w:hint="default" w:ascii="Times New Roman" w:hAnsi="Times New Roman" w:eastAsia="仿宋_GB2312" w:cs="Times New Roman"/>
                <w:i w:val="0"/>
                <w:iCs w:val="0"/>
                <w:color w:val="000000"/>
                <w:sz w:val="16"/>
                <w:szCs w:val="16"/>
                <w:u w:val="none"/>
              </w:rPr>
            </w:pPr>
          </w:p>
        </w:tc>
      </w:tr>
      <w:tr w14:paraId="3B9AE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8BAF0">
            <w:pPr>
              <w:jc w:val="left"/>
              <w:rPr>
                <w:rFonts w:hint="default" w:ascii="Times New Roman" w:hAnsi="Times New Roman" w:eastAsia="仿宋_GB2312" w:cs="Times New Roman"/>
                <w:i w:val="0"/>
                <w:iCs w:val="0"/>
                <w:color w:val="000000"/>
                <w:sz w:val="16"/>
                <w:szCs w:val="16"/>
                <w:u w:val="none"/>
              </w:rPr>
            </w:pPr>
          </w:p>
        </w:tc>
        <w:tc>
          <w:tcPr>
            <w:tcW w:w="18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1FB973">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中空玻璃</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7C39F">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可见光透射比、遮阳系数、传热系数</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A8A14">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7D04B">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B7C27">
            <w:pPr>
              <w:jc w:val="left"/>
              <w:rPr>
                <w:rFonts w:hint="default" w:ascii="Times New Roman" w:hAnsi="Times New Roman" w:eastAsia="仿宋_GB2312" w:cs="Times New Roman"/>
                <w:i w:val="0"/>
                <w:iCs w:val="0"/>
                <w:color w:val="000000"/>
                <w:sz w:val="16"/>
                <w:szCs w:val="16"/>
                <w:u w:val="none"/>
              </w:rPr>
            </w:pPr>
          </w:p>
        </w:tc>
      </w:tr>
      <w:tr w14:paraId="23A2F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B4D947">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13</w:t>
            </w:r>
          </w:p>
        </w:tc>
        <w:tc>
          <w:tcPr>
            <w:tcW w:w="1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B27CF5">
            <w:pPr>
              <w:jc w:val="left"/>
              <w:rPr>
                <w:rFonts w:hint="default" w:ascii="Times New Roman" w:hAnsi="Times New Roman" w:eastAsia="仿宋_GB2312" w:cs="Times New Roman"/>
                <w:i w:val="0"/>
                <w:iCs w:val="0"/>
                <w:color w:val="000000"/>
                <w:sz w:val="16"/>
                <w:szCs w:val="16"/>
                <w:u w:val="none"/>
              </w:rPr>
            </w:pP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3E98A">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中空玻璃露点</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58602">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C6049">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ACAC6">
            <w:pPr>
              <w:jc w:val="left"/>
              <w:rPr>
                <w:rFonts w:hint="default" w:ascii="Times New Roman" w:hAnsi="Times New Roman" w:eastAsia="仿宋_GB2312" w:cs="Times New Roman"/>
                <w:i w:val="0"/>
                <w:iCs w:val="0"/>
                <w:color w:val="000000"/>
                <w:sz w:val="16"/>
                <w:szCs w:val="16"/>
                <w:u w:val="none"/>
              </w:rPr>
            </w:pPr>
          </w:p>
        </w:tc>
      </w:tr>
      <w:tr w14:paraId="2521E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030B5">
            <w:pPr>
              <w:jc w:val="left"/>
              <w:rPr>
                <w:rFonts w:hint="default" w:ascii="Times New Roman" w:hAnsi="Times New Roman" w:eastAsia="仿宋_GB2312" w:cs="Times New Roman"/>
                <w:i w:val="0"/>
                <w:iCs w:val="0"/>
                <w:color w:val="000000"/>
                <w:sz w:val="16"/>
                <w:szCs w:val="16"/>
                <w:u w:val="none"/>
              </w:rPr>
            </w:pPr>
          </w:p>
        </w:tc>
        <w:tc>
          <w:tcPr>
            <w:tcW w:w="1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0A6DD1">
            <w:pPr>
              <w:jc w:val="left"/>
              <w:rPr>
                <w:rFonts w:hint="default" w:ascii="Times New Roman" w:hAnsi="Times New Roman" w:eastAsia="仿宋_GB2312" w:cs="Times New Roman"/>
                <w:i w:val="0"/>
                <w:iCs w:val="0"/>
                <w:color w:val="000000"/>
                <w:sz w:val="16"/>
                <w:szCs w:val="16"/>
                <w:u w:val="none"/>
              </w:rPr>
            </w:pP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1C605">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密封性能</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F4A3B">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5DAB2">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25326">
            <w:pPr>
              <w:jc w:val="left"/>
              <w:rPr>
                <w:rFonts w:hint="default" w:ascii="Times New Roman" w:hAnsi="Times New Roman" w:eastAsia="仿宋_GB2312" w:cs="Times New Roman"/>
                <w:i w:val="0"/>
                <w:iCs w:val="0"/>
                <w:color w:val="000000"/>
                <w:sz w:val="16"/>
                <w:szCs w:val="16"/>
                <w:u w:val="none"/>
              </w:rPr>
            </w:pPr>
          </w:p>
        </w:tc>
      </w:tr>
      <w:tr w14:paraId="4E1EB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1AA7E">
            <w:pPr>
              <w:jc w:val="left"/>
              <w:rPr>
                <w:rFonts w:hint="default" w:ascii="Times New Roman" w:hAnsi="Times New Roman" w:eastAsia="仿宋_GB2312" w:cs="Times New Roman"/>
                <w:i w:val="0"/>
                <w:iCs w:val="0"/>
                <w:color w:val="000000"/>
                <w:sz w:val="16"/>
                <w:szCs w:val="16"/>
                <w:u w:val="none"/>
              </w:rPr>
            </w:pPr>
          </w:p>
        </w:tc>
        <w:tc>
          <w:tcPr>
            <w:tcW w:w="1816" w:type="dxa"/>
            <w:tcBorders>
              <w:top w:val="single" w:color="000000" w:sz="4" w:space="0"/>
              <w:left w:val="single" w:color="000000" w:sz="4" w:space="0"/>
              <w:bottom w:val="nil"/>
              <w:right w:val="single" w:color="000000" w:sz="4" w:space="0"/>
            </w:tcBorders>
            <w:shd w:val="clear" w:color="auto" w:fill="auto"/>
            <w:vAlign w:val="center"/>
          </w:tcPr>
          <w:p w14:paraId="0F9B5FAE">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耐候胶</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71153">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外观、下垂度、表干时间、挤出性、弹性恢复率、定伸粘结性、拉伸模量</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941DD">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93B20">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9904A">
            <w:pPr>
              <w:jc w:val="left"/>
              <w:rPr>
                <w:rFonts w:hint="default" w:ascii="Times New Roman" w:hAnsi="Times New Roman" w:eastAsia="仿宋_GB2312" w:cs="Times New Roman"/>
                <w:i w:val="0"/>
                <w:iCs w:val="0"/>
                <w:color w:val="000000"/>
                <w:sz w:val="16"/>
                <w:szCs w:val="16"/>
                <w:u w:val="none"/>
              </w:rPr>
            </w:pPr>
          </w:p>
        </w:tc>
      </w:tr>
      <w:tr w14:paraId="77118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7C2F9F">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14</w:t>
            </w:r>
          </w:p>
        </w:tc>
        <w:tc>
          <w:tcPr>
            <w:tcW w:w="1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4F184">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内墙无机涂料（底漆）</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C7FD0">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容器中状态、施工性、耐碱性、干燥时间</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7A810">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BB63A">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1AF39">
            <w:pPr>
              <w:jc w:val="left"/>
              <w:rPr>
                <w:rFonts w:hint="default" w:ascii="Times New Roman" w:hAnsi="Times New Roman" w:eastAsia="仿宋_GB2312" w:cs="Times New Roman"/>
                <w:i w:val="0"/>
                <w:iCs w:val="0"/>
                <w:color w:val="000000"/>
                <w:sz w:val="16"/>
                <w:szCs w:val="16"/>
                <w:u w:val="none"/>
              </w:rPr>
            </w:pPr>
          </w:p>
        </w:tc>
      </w:tr>
      <w:tr w14:paraId="15AB5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B40D5">
            <w:pPr>
              <w:jc w:val="left"/>
              <w:rPr>
                <w:rFonts w:hint="default" w:ascii="Times New Roman" w:hAnsi="Times New Roman" w:eastAsia="仿宋_GB2312" w:cs="Times New Roman"/>
                <w:i w:val="0"/>
                <w:iCs w:val="0"/>
                <w:color w:val="000000"/>
                <w:sz w:val="16"/>
                <w:szCs w:val="16"/>
                <w:u w:val="none"/>
              </w:rPr>
            </w:pPr>
          </w:p>
        </w:tc>
        <w:tc>
          <w:tcPr>
            <w:tcW w:w="1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331B1">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内墙无机涂料（面漆）</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476DE">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容器中状态、施工性、耐碱性、干燥时间、耐洗刷性</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C50DA">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4ADCA">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22904">
            <w:pPr>
              <w:jc w:val="left"/>
              <w:rPr>
                <w:rFonts w:hint="default" w:ascii="Times New Roman" w:hAnsi="Times New Roman" w:eastAsia="仿宋_GB2312" w:cs="Times New Roman"/>
                <w:i w:val="0"/>
                <w:iCs w:val="0"/>
                <w:color w:val="000000"/>
                <w:sz w:val="16"/>
                <w:szCs w:val="16"/>
                <w:u w:val="none"/>
              </w:rPr>
            </w:pPr>
          </w:p>
        </w:tc>
      </w:tr>
      <w:tr w14:paraId="23947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7D3886">
            <w:pPr>
              <w:jc w:val="left"/>
              <w:rPr>
                <w:rFonts w:hint="default" w:ascii="Times New Roman" w:hAnsi="Times New Roman" w:eastAsia="仿宋_GB2312" w:cs="Times New Roman"/>
                <w:i w:val="0"/>
                <w:iCs w:val="0"/>
                <w:color w:val="000000"/>
                <w:sz w:val="16"/>
                <w:szCs w:val="16"/>
                <w:u w:val="none"/>
              </w:rPr>
            </w:pPr>
          </w:p>
        </w:tc>
        <w:tc>
          <w:tcPr>
            <w:tcW w:w="1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6A563">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铝合金型材</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85041">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抗拉强度、规定非比例延伸强度Rp0.2、断后伸长率、壁厚、基材硬度</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13769">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3B6D0">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F4E49">
            <w:pPr>
              <w:jc w:val="left"/>
              <w:rPr>
                <w:rFonts w:hint="default" w:ascii="Times New Roman" w:hAnsi="Times New Roman" w:eastAsia="仿宋_GB2312" w:cs="Times New Roman"/>
                <w:i w:val="0"/>
                <w:iCs w:val="0"/>
                <w:color w:val="000000"/>
                <w:sz w:val="16"/>
                <w:szCs w:val="16"/>
                <w:u w:val="none"/>
              </w:rPr>
            </w:pPr>
          </w:p>
        </w:tc>
      </w:tr>
      <w:tr w14:paraId="2E0CF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F0C08E">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15</w:t>
            </w:r>
          </w:p>
        </w:tc>
        <w:tc>
          <w:tcPr>
            <w:tcW w:w="1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8C864">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聚合物水泥防水涂料</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362A1">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固体含量、拉伸强度（无处理）、断裂伸长率（无处理）、不透水性、粘结强度（无处理）</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81C2F">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04D78">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59609">
            <w:pPr>
              <w:jc w:val="left"/>
              <w:rPr>
                <w:rFonts w:hint="default" w:ascii="Times New Roman" w:hAnsi="Times New Roman" w:eastAsia="仿宋_GB2312" w:cs="Times New Roman"/>
                <w:i w:val="0"/>
                <w:iCs w:val="0"/>
                <w:color w:val="000000"/>
                <w:sz w:val="16"/>
                <w:szCs w:val="16"/>
                <w:u w:val="none"/>
              </w:rPr>
            </w:pPr>
          </w:p>
        </w:tc>
      </w:tr>
      <w:tr w14:paraId="364E5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755B6">
            <w:pPr>
              <w:jc w:val="left"/>
              <w:rPr>
                <w:rFonts w:hint="default" w:ascii="Times New Roman" w:hAnsi="Times New Roman" w:eastAsia="仿宋_GB2312" w:cs="Times New Roman"/>
                <w:i w:val="0"/>
                <w:iCs w:val="0"/>
                <w:color w:val="000000"/>
                <w:sz w:val="16"/>
                <w:szCs w:val="16"/>
                <w:u w:val="none"/>
              </w:rPr>
            </w:pPr>
          </w:p>
        </w:tc>
        <w:tc>
          <w:tcPr>
            <w:tcW w:w="1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83CB3">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沥青防水涂料</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25897">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固体含量、干燥时间、断裂伸长率(标准条件)、粘结强度、不透水性</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7281E">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DB82A">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3AF30">
            <w:pPr>
              <w:jc w:val="left"/>
              <w:rPr>
                <w:rFonts w:hint="default" w:ascii="Times New Roman" w:hAnsi="Times New Roman" w:eastAsia="仿宋_GB2312" w:cs="Times New Roman"/>
                <w:i w:val="0"/>
                <w:iCs w:val="0"/>
                <w:color w:val="000000"/>
                <w:sz w:val="16"/>
                <w:szCs w:val="16"/>
                <w:u w:val="none"/>
              </w:rPr>
            </w:pPr>
          </w:p>
        </w:tc>
      </w:tr>
      <w:tr w14:paraId="673D7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FEEAD2">
            <w:pPr>
              <w:jc w:val="left"/>
              <w:rPr>
                <w:rFonts w:hint="default" w:ascii="Times New Roman" w:hAnsi="Times New Roman" w:eastAsia="仿宋_GB2312" w:cs="Times New Roman"/>
                <w:i w:val="0"/>
                <w:iCs w:val="0"/>
                <w:color w:val="000000"/>
                <w:sz w:val="16"/>
                <w:szCs w:val="16"/>
                <w:u w:val="none"/>
              </w:rPr>
            </w:pPr>
          </w:p>
        </w:tc>
        <w:tc>
          <w:tcPr>
            <w:tcW w:w="18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8B2DC4">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挤塑聚苯板</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143AF">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压缩强度、表观密度</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0AD41">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38DC5">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9727B">
            <w:pPr>
              <w:jc w:val="left"/>
              <w:rPr>
                <w:rFonts w:hint="default" w:ascii="Times New Roman" w:hAnsi="Times New Roman" w:eastAsia="仿宋_GB2312" w:cs="Times New Roman"/>
                <w:i w:val="0"/>
                <w:iCs w:val="0"/>
                <w:color w:val="000000"/>
                <w:sz w:val="16"/>
                <w:szCs w:val="16"/>
                <w:u w:val="none"/>
              </w:rPr>
            </w:pPr>
          </w:p>
        </w:tc>
      </w:tr>
      <w:tr w14:paraId="6A918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A622FE">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16</w:t>
            </w:r>
          </w:p>
        </w:tc>
        <w:tc>
          <w:tcPr>
            <w:tcW w:w="1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CDF0C">
            <w:pPr>
              <w:jc w:val="left"/>
              <w:rPr>
                <w:rFonts w:hint="default" w:ascii="Times New Roman" w:hAnsi="Times New Roman" w:eastAsia="仿宋_GB2312" w:cs="Times New Roman"/>
                <w:i w:val="0"/>
                <w:iCs w:val="0"/>
                <w:color w:val="000000"/>
                <w:sz w:val="16"/>
                <w:szCs w:val="16"/>
                <w:u w:val="none"/>
              </w:rPr>
            </w:pP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5BB70">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导热系数</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B3DEE">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851C2">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5BA6D">
            <w:pPr>
              <w:jc w:val="left"/>
              <w:rPr>
                <w:rFonts w:hint="default" w:ascii="Times New Roman" w:hAnsi="Times New Roman" w:eastAsia="仿宋_GB2312" w:cs="Times New Roman"/>
                <w:i w:val="0"/>
                <w:iCs w:val="0"/>
                <w:color w:val="000000"/>
                <w:sz w:val="16"/>
                <w:szCs w:val="16"/>
                <w:u w:val="none"/>
              </w:rPr>
            </w:pPr>
          </w:p>
        </w:tc>
      </w:tr>
      <w:tr w14:paraId="0B1AA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2B55C">
            <w:pPr>
              <w:jc w:val="left"/>
              <w:rPr>
                <w:rFonts w:hint="default" w:ascii="Times New Roman" w:hAnsi="Times New Roman" w:eastAsia="仿宋_GB2312" w:cs="Times New Roman"/>
                <w:i w:val="0"/>
                <w:iCs w:val="0"/>
                <w:color w:val="000000"/>
                <w:sz w:val="16"/>
                <w:szCs w:val="16"/>
                <w:u w:val="none"/>
              </w:rPr>
            </w:pPr>
          </w:p>
        </w:tc>
        <w:tc>
          <w:tcPr>
            <w:tcW w:w="1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AB069">
            <w:pPr>
              <w:jc w:val="left"/>
              <w:rPr>
                <w:rFonts w:hint="default" w:ascii="Times New Roman" w:hAnsi="Times New Roman" w:eastAsia="仿宋_GB2312" w:cs="Times New Roman"/>
                <w:i w:val="0"/>
                <w:iCs w:val="0"/>
                <w:color w:val="000000"/>
                <w:sz w:val="16"/>
                <w:szCs w:val="16"/>
                <w:u w:val="none"/>
              </w:rPr>
            </w:pP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B46F4">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燃烧B1(B)级</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1450D">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2D3FF">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07B53">
            <w:pPr>
              <w:jc w:val="left"/>
              <w:rPr>
                <w:rFonts w:hint="default" w:ascii="Times New Roman" w:hAnsi="Times New Roman" w:eastAsia="仿宋_GB2312" w:cs="Times New Roman"/>
                <w:i w:val="0"/>
                <w:iCs w:val="0"/>
                <w:color w:val="000000"/>
                <w:sz w:val="16"/>
                <w:szCs w:val="16"/>
                <w:u w:val="none"/>
              </w:rPr>
            </w:pPr>
          </w:p>
        </w:tc>
      </w:tr>
      <w:tr w14:paraId="3DC1E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B43908">
            <w:pPr>
              <w:jc w:val="left"/>
              <w:rPr>
                <w:rFonts w:hint="default" w:ascii="Times New Roman" w:hAnsi="Times New Roman" w:eastAsia="仿宋_GB2312" w:cs="Times New Roman"/>
                <w:i w:val="0"/>
                <w:iCs w:val="0"/>
                <w:color w:val="000000"/>
                <w:sz w:val="16"/>
                <w:szCs w:val="16"/>
                <w:u w:val="none"/>
              </w:rPr>
            </w:pPr>
          </w:p>
        </w:tc>
        <w:tc>
          <w:tcPr>
            <w:tcW w:w="1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DF098">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电力电缆YJV</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0F08D">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标志检验、导体电阻、绝缘厚度、护套厚度、绝缘层热延伸试验</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9870B">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8F4DD">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E334B">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具体按芯数收费</w:t>
            </w:r>
          </w:p>
        </w:tc>
      </w:tr>
      <w:tr w14:paraId="19645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1A7BD9">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17</w:t>
            </w:r>
          </w:p>
        </w:tc>
        <w:tc>
          <w:tcPr>
            <w:tcW w:w="1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22F5E">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电线电缆BYJ（3芯）</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B4BBA">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标志检验、导体电阻、绝缘厚度、外径、电压、绝缘电阻、绝缘层热延伸试验</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62268">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E5E31">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798DB">
            <w:pPr>
              <w:jc w:val="left"/>
              <w:rPr>
                <w:rFonts w:hint="default" w:ascii="Times New Roman" w:hAnsi="Times New Roman" w:eastAsia="仿宋_GB2312" w:cs="Times New Roman"/>
                <w:i w:val="0"/>
                <w:iCs w:val="0"/>
                <w:color w:val="000000"/>
                <w:sz w:val="16"/>
                <w:szCs w:val="16"/>
                <w:u w:val="none"/>
              </w:rPr>
            </w:pPr>
          </w:p>
        </w:tc>
      </w:tr>
      <w:tr w14:paraId="08028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8CF47">
            <w:pPr>
              <w:jc w:val="left"/>
              <w:rPr>
                <w:rFonts w:hint="default" w:ascii="Times New Roman" w:hAnsi="Times New Roman" w:eastAsia="仿宋_GB2312" w:cs="Times New Roman"/>
                <w:i w:val="0"/>
                <w:iCs w:val="0"/>
                <w:color w:val="000000"/>
                <w:sz w:val="16"/>
                <w:szCs w:val="16"/>
                <w:u w:val="none"/>
              </w:rPr>
            </w:pPr>
          </w:p>
        </w:tc>
        <w:tc>
          <w:tcPr>
            <w:tcW w:w="1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54403">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聚合物水泥防水砂浆</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C0CD6">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凝结时间、抗渗压力、抗压强度、抗折强度</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9D8FF">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3DBFB">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9240B">
            <w:pPr>
              <w:jc w:val="left"/>
              <w:rPr>
                <w:rFonts w:hint="default" w:ascii="Times New Roman" w:hAnsi="Times New Roman" w:eastAsia="仿宋_GB2312" w:cs="Times New Roman"/>
                <w:i w:val="0"/>
                <w:iCs w:val="0"/>
                <w:color w:val="000000"/>
                <w:sz w:val="16"/>
                <w:szCs w:val="16"/>
                <w:u w:val="none"/>
              </w:rPr>
            </w:pPr>
          </w:p>
        </w:tc>
      </w:tr>
      <w:tr w14:paraId="4823F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0"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B1627">
            <w:pPr>
              <w:jc w:val="left"/>
              <w:rPr>
                <w:rFonts w:hint="default" w:ascii="Times New Roman" w:hAnsi="Times New Roman" w:eastAsia="仿宋_GB2312" w:cs="Times New Roman"/>
                <w:i w:val="0"/>
                <w:iCs w:val="0"/>
                <w:color w:val="000000"/>
                <w:sz w:val="16"/>
                <w:szCs w:val="16"/>
                <w:u w:val="none"/>
              </w:rPr>
            </w:pPr>
          </w:p>
        </w:tc>
        <w:tc>
          <w:tcPr>
            <w:tcW w:w="1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C62EF">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漏电开关</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E9EBC">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耐潮试验、主电路的绝缘电阻、主电路的介电强度、温升、剩余电流动作特性、时间-（过）电流特性试验、瞬间脱扣试验</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81A0F">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F1D07">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7DEB7">
            <w:pPr>
              <w:jc w:val="left"/>
              <w:rPr>
                <w:rFonts w:hint="default" w:ascii="Times New Roman" w:hAnsi="Times New Roman" w:eastAsia="仿宋_GB2312" w:cs="Times New Roman"/>
                <w:i w:val="0"/>
                <w:iCs w:val="0"/>
                <w:color w:val="000000"/>
                <w:sz w:val="16"/>
                <w:szCs w:val="16"/>
                <w:u w:val="none"/>
              </w:rPr>
            </w:pPr>
          </w:p>
        </w:tc>
      </w:tr>
      <w:tr w14:paraId="705E8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239A8A">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18</w:t>
            </w:r>
          </w:p>
        </w:tc>
        <w:tc>
          <w:tcPr>
            <w:tcW w:w="1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3A769">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断路器</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ED81B">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耐潮试验、主电路的绝缘电阻、主电路的介电强度、温升、功耗、脱扣特性试验</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16E9B">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5DE8B">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129FC">
            <w:pPr>
              <w:jc w:val="left"/>
              <w:rPr>
                <w:rFonts w:hint="default" w:ascii="Times New Roman" w:hAnsi="Times New Roman" w:eastAsia="仿宋_GB2312" w:cs="Times New Roman"/>
                <w:i w:val="0"/>
                <w:iCs w:val="0"/>
                <w:color w:val="000000"/>
                <w:sz w:val="16"/>
                <w:szCs w:val="16"/>
                <w:u w:val="none"/>
              </w:rPr>
            </w:pPr>
          </w:p>
        </w:tc>
      </w:tr>
      <w:tr w14:paraId="22810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B7A8E">
            <w:pPr>
              <w:jc w:val="left"/>
              <w:rPr>
                <w:rFonts w:hint="default" w:ascii="Times New Roman" w:hAnsi="Times New Roman" w:eastAsia="仿宋_GB2312" w:cs="Times New Roman"/>
                <w:i w:val="0"/>
                <w:iCs w:val="0"/>
                <w:color w:val="000000"/>
                <w:sz w:val="16"/>
                <w:szCs w:val="16"/>
                <w:u w:val="none"/>
              </w:rPr>
            </w:pPr>
          </w:p>
        </w:tc>
        <w:tc>
          <w:tcPr>
            <w:tcW w:w="1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93E11">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开关</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25CF2">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耐潮试验、防触电保护、电气强度、绝缘电阻、温升试验</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98455">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4C26D">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7F8F2">
            <w:pPr>
              <w:jc w:val="left"/>
              <w:rPr>
                <w:rFonts w:hint="default" w:ascii="Times New Roman" w:hAnsi="Times New Roman" w:eastAsia="仿宋_GB2312" w:cs="Times New Roman"/>
                <w:i w:val="0"/>
                <w:iCs w:val="0"/>
                <w:color w:val="000000"/>
                <w:sz w:val="16"/>
                <w:szCs w:val="16"/>
                <w:u w:val="none"/>
              </w:rPr>
            </w:pPr>
          </w:p>
        </w:tc>
      </w:tr>
      <w:tr w14:paraId="4D5BD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F8602">
            <w:pPr>
              <w:jc w:val="left"/>
              <w:rPr>
                <w:rFonts w:hint="default" w:ascii="Times New Roman" w:hAnsi="Times New Roman" w:eastAsia="仿宋_GB2312" w:cs="Times New Roman"/>
                <w:i w:val="0"/>
                <w:iCs w:val="0"/>
                <w:color w:val="000000"/>
                <w:sz w:val="16"/>
                <w:szCs w:val="16"/>
                <w:u w:val="none"/>
              </w:rPr>
            </w:pPr>
          </w:p>
        </w:tc>
        <w:tc>
          <w:tcPr>
            <w:tcW w:w="1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2F4C3">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插座</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00FFB">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标志检验、耐潮试验、绝缘电阻、介电强度、温升试验、防触电保护、接地措施</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5E874">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F5076">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57F02">
            <w:pPr>
              <w:jc w:val="left"/>
              <w:rPr>
                <w:rFonts w:hint="default" w:ascii="Times New Roman" w:hAnsi="Times New Roman" w:eastAsia="仿宋_GB2312" w:cs="Times New Roman"/>
                <w:i w:val="0"/>
                <w:iCs w:val="0"/>
                <w:color w:val="000000"/>
                <w:sz w:val="16"/>
                <w:szCs w:val="16"/>
                <w:u w:val="none"/>
              </w:rPr>
            </w:pPr>
          </w:p>
        </w:tc>
      </w:tr>
      <w:tr w14:paraId="1AE32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FE55D8">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19</w:t>
            </w:r>
          </w:p>
        </w:tc>
        <w:tc>
          <w:tcPr>
            <w:tcW w:w="1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31404">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陶瓷砖</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2AE3D">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尺寸偏差（长宽厚）、表面质量、吸水率、破坏强度、断裂模数</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EBC3D">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6374D">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5E911">
            <w:pPr>
              <w:jc w:val="left"/>
              <w:rPr>
                <w:rFonts w:hint="default" w:ascii="Times New Roman" w:hAnsi="Times New Roman" w:eastAsia="仿宋_GB2312" w:cs="Times New Roman"/>
                <w:i w:val="0"/>
                <w:iCs w:val="0"/>
                <w:color w:val="000000"/>
                <w:sz w:val="16"/>
                <w:szCs w:val="16"/>
                <w:u w:val="none"/>
              </w:rPr>
            </w:pPr>
          </w:p>
        </w:tc>
      </w:tr>
      <w:tr w14:paraId="3A07B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B6063">
            <w:pPr>
              <w:jc w:val="left"/>
              <w:rPr>
                <w:rFonts w:hint="default" w:ascii="Times New Roman" w:hAnsi="Times New Roman" w:eastAsia="仿宋_GB2312" w:cs="Times New Roman"/>
                <w:i w:val="0"/>
                <w:iCs w:val="0"/>
                <w:color w:val="000000"/>
                <w:sz w:val="16"/>
                <w:szCs w:val="16"/>
                <w:u w:val="none"/>
              </w:rPr>
            </w:pPr>
          </w:p>
        </w:tc>
        <w:tc>
          <w:tcPr>
            <w:tcW w:w="1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DC9DE">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瓷砖胶</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FBFB5">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拉伸粘结强度、浸水后拉伸粘结强度、晾置时间≥20min，拉伸粘结强度</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2B958">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FE424">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75E64">
            <w:pPr>
              <w:jc w:val="left"/>
              <w:rPr>
                <w:rFonts w:hint="default" w:ascii="Times New Roman" w:hAnsi="Times New Roman" w:eastAsia="仿宋_GB2312" w:cs="Times New Roman"/>
                <w:i w:val="0"/>
                <w:iCs w:val="0"/>
                <w:color w:val="000000"/>
                <w:sz w:val="16"/>
                <w:szCs w:val="16"/>
                <w:u w:val="none"/>
              </w:rPr>
            </w:pPr>
          </w:p>
        </w:tc>
      </w:tr>
      <w:tr w14:paraId="1AF09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CBAED">
            <w:pPr>
              <w:jc w:val="left"/>
              <w:rPr>
                <w:rFonts w:hint="default" w:ascii="Times New Roman" w:hAnsi="Times New Roman" w:eastAsia="仿宋_GB2312" w:cs="Times New Roman"/>
                <w:i w:val="0"/>
                <w:iCs w:val="0"/>
                <w:color w:val="000000"/>
                <w:sz w:val="16"/>
                <w:szCs w:val="16"/>
                <w:u w:val="none"/>
              </w:rPr>
            </w:pPr>
          </w:p>
        </w:tc>
        <w:tc>
          <w:tcPr>
            <w:tcW w:w="1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33032">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真石漆</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933A1">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容器中状态、施工性、耐碱性、耐水性（内墙不检）、粘结强度（标准状态）</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95FAA">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84A21">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0B99D">
            <w:pPr>
              <w:jc w:val="left"/>
              <w:rPr>
                <w:rFonts w:hint="default" w:ascii="Times New Roman" w:hAnsi="Times New Roman" w:eastAsia="仿宋_GB2312" w:cs="Times New Roman"/>
                <w:i w:val="0"/>
                <w:iCs w:val="0"/>
                <w:color w:val="000000"/>
                <w:sz w:val="16"/>
                <w:szCs w:val="16"/>
                <w:u w:val="none"/>
              </w:rPr>
            </w:pPr>
          </w:p>
        </w:tc>
      </w:tr>
      <w:tr w14:paraId="4C35E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008C1A">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20</w:t>
            </w:r>
          </w:p>
        </w:tc>
        <w:tc>
          <w:tcPr>
            <w:tcW w:w="1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324EF">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HDPE双壁波纹管</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8EB39">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外观、尺寸、环刚度、环柔性、烘箱试验、冲击性能</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07BF3">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70C7D">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C831D">
            <w:pPr>
              <w:jc w:val="left"/>
              <w:rPr>
                <w:rFonts w:hint="default" w:ascii="Times New Roman" w:hAnsi="Times New Roman" w:eastAsia="仿宋_GB2312" w:cs="Times New Roman"/>
                <w:i w:val="0"/>
                <w:iCs w:val="0"/>
                <w:color w:val="000000"/>
                <w:sz w:val="16"/>
                <w:szCs w:val="16"/>
                <w:u w:val="none"/>
              </w:rPr>
            </w:pPr>
          </w:p>
        </w:tc>
      </w:tr>
      <w:tr w14:paraId="06B2C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52AEF1">
            <w:pPr>
              <w:jc w:val="left"/>
              <w:rPr>
                <w:rFonts w:hint="default" w:ascii="Times New Roman" w:hAnsi="Times New Roman" w:eastAsia="仿宋_GB2312" w:cs="Times New Roman"/>
                <w:i w:val="0"/>
                <w:iCs w:val="0"/>
                <w:color w:val="000000"/>
                <w:sz w:val="16"/>
                <w:szCs w:val="16"/>
                <w:u w:val="none"/>
              </w:rPr>
            </w:pPr>
          </w:p>
        </w:tc>
        <w:tc>
          <w:tcPr>
            <w:tcW w:w="1816" w:type="dxa"/>
            <w:vMerge w:val="restart"/>
            <w:tcBorders>
              <w:top w:val="single" w:color="000000" w:sz="4" w:space="0"/>
              <w:left w:val="single" w:color="000000" w:sz="4" w:space="0"/>
              <w:bottom w:val="nil"/>
              <w:right w:val="single" w:color="000000" w:sz="4" w:space="0"/>
            </w:tcBorders>
            <w:shd w:val="clear" w:color="auto" w:fill="auto"/>
            <w:vAlign w:val="center"/>
          </w:tcPr>
          <w:p w14:paraId="60CE50A5">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水泥土</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B99C3">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无侧限抗压强度</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4A410">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4EC64">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CA0A8">
            <w:pPr>
              <w:jc w:val="left"/>
              <w:rPr>
                <w:rFonts w:hint="default" w:ascii="Times New Roman" w:hAnsi="Times New Roman" w:eastAsia="仿宋_GB2312" w:cs="Times New Roman"/>
                <w:i w:val="0"/>
                <w:iCs w:val="0"/>
                <w:color w:val="000000"/>
                <w:sz w:val="16"/>
                <w:szCs w:val="16"/>
                <w:u w:val="none"/>
              </w:rPr>
            </w:pPr>
          </w:p>
        </w:tc>
      </w:tr>
      <w:tr w14:paraId="12A15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77EB5">
            <w:pPr>
              <w:jc w:val="left"/>
              <w:rPr>
                <w:rFonts w:hint="default" w:ascii="Times New Roman" w:hAnsi="Times New Roman" w:eastAsia="仿宋_GB2312" w:cs="Times New Roman"/>
                <w:i w:val="0"/>
                <w:iCs w:val="0"/>
                <w:color w:val="000000"/>
                <w:sz w:val="16"/>
                <w:szCs w:val="16"/>
                <w:u w:val="none"/>
              </w:rPr>
            </w:pPr>
          </w:p>
        </w:tc>
        <w:tc>
          <w:tcPr>
            <w:tcW w:w="1816" w:type="dxa"/>
            <w:vMerge w:val="continue"/>
            <w:tcBorders>
              <w:top w:val="single" w:color="000000" w:sz="4" w:space="0"/>
              <w:left w:val="single" w:color="000000" w:sz="4" w:space="0"/>
              <w:bottom w:val="nil"/>
              <w:right w:val="single" w:color="000000" w:sz="4" w:space="0"/>
            </w:tcBorders>
            <w:shd w:val="clear" w:color="auto" w:fill="auto"/>
            <w:vAlign w:val="center"/>
          </w:tcPr>
          <w:p w14:paraId="760BE847">
            <w:pPr>
              <w:jc w:val="left"/>
              <w:rPr>
                <w:rFonts w:hint="default" w:ascii="Times New Roman" w:hAnsi="Times New Roman" w:eastAsia="仿宋_GB2312" w:cs="Times New Roman"/>
                <w:i w:val="0"/>
                <w:iCs w:val="0"/>
                <w:color w:val="000000"/>
                <w:sz w:val="16"/>
                <w:szCs w:val="16"/>
                <w:u w:val="none"/>
              </w:rPr>
            </w:pP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01F53">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配合比设计</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E5304">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1A7D7">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B8AF7">
            <w:pPr>
              <w:jc w:val="left"/>
              <w:rPr>
                <w:rFonts w:hint="default" w:ascii="Times New Roman" w:hAnsi="Times New Roman" w:eastAsia="仿宋_GB2312" w:cs="Times New Roman"/>
                <w:i w:val="0"/>
                <w:iCs w:val="0"/>
                <w:color w:val="000000"/>
                <w:sz w:val="16"/>
                <w:szCs w:val="16"/>
                <w:u w:val="none"/>
              </w:rPr>
            </w:pPr>
          </w:p>
        </w:tc>
      </w:tr>
      <w:tr w14:paraId="1804E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8AAC66">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21</w:t>
            </w:r>
          </w:p>
        </w:tc>
        <w:tc>
          <w:tcPr>
            <w:tcW w:w="1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D3655">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防水卷材</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BF413">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拉伸性能、不透水性、撕裂强度、厚度</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B40E2">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D953B">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6C65C">
            <w:pPr>
              <w:jc w:val="left"/>
              <w:rPr>
                <w:rFonts w:hint="default" w:ascii="Times New Roman" w:hAnsi="Times New Roman" w:eastAsia="仿宋_GB2312" w:cs="Times New Roman"/>
                <w:i w:val="0"/>
                <w:iCs w:val="0"/>
                <w:color w:val="000000"/>
                <w:sz w:val="16"/>
                <w:szCs w:val="16"/>
                <w:u w:val="none"/>
              </w:rPr>
            </w:pPr>
          </w:p>
        </w:tc>
      </w:tr>
      <w:tr w14:paraId="61FFC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0"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4750C">
            <w:pPr>
              <w:jc w:val="left"/>
              <w:rPr>
                <w:rFonts w:hint="default" w:ascii="Times New Roman" w:hAnsi="Times New Roman" w:eastAsia="仿宋_GB2312" w:cs="Times New Roman"/>
                <w:i w:val="0"/>
                <w:iCs w:val="0"/>
                <w:color w:val="000000"/>
                <w:sz w:val="16"/>
                <w:szCs w:val="16"/>
                <w:u w:val="none"/>
              </w:rPr>
            </w:pPr>
          </w:p>
        </w:tc>
        <w:tc>
          <w:tcPr>
            <w:tcW w:w="1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E27B5">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消防应急照明灯具</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63E19">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基本功能试验、充、放电试验、重复转换试验、电压波动试验、转换电压试验、绝缘电阻试验、接地电阻试验、恒定湿热(运行)试验</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E3E09">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79C06">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404DE">
            <w:pPr>
              <w:jc w:val="left"/>
              <w:rPr>
                <w:rFonts w:hint="default" w:ascii="Times New Roman" w:hAnsi="Times New Roman" w:eastAsia="仿宋_GB2312" w:cs="Times New Roman"/>
                <w:i w:val="0"/>
                <w:iCs w:val="0"/>
                <w:color w:val="000000"/>
                <w:sz w:val="16"/>
                <w:szCs w:val="16"/>
                <w:u w:val="none"/>
              </w:rPr>
            </w:pPr>
          </w:p>
        </w:tc>
      </w:tr>
      <w:tr w14:paraId="5F422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896243">
            <w:pPr>
              <w:jc w:val="left"/>
              <w:rPr>
                <w:rFonts w:hint="default" w:ascii="Times New Roman" w:hAnsi="Times New Roman" w:eastAsia="仿宋_GB2312" w:cs="Times New Roman"/>
                <w:i w:val="0"/>
                <w:iCs w:val="0"/>
                <w:color w:val="000000"/>
                <w:sz w:val="16"/>
                <w:szCs w:val="16"/>
                <w:u w:val="none"/>
              </w:rPr>
            </w:pPr>
          </w:p>
        </w:tc>
        <w:tc>
          <w:tcPr>
            <w:tcW w:w="1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A949F">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碳纤维布</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6ED6D">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拉伸强度、伸长率、受拉弹性模量</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B77A1">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F3406">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CD912">
            <w:pPr>
              <w:jc w:val="left"/>
              <w:rPr>
                <w:rFonts w:hint="default" w:ascii="Times New Roman" w:hAnsi="Times New Roman" w:eastAsia="仿宋_GB2312" w:cs="Times New Roman"/>
                <w:i w:val="0"/>
                <w:iCs w:val="0"/>
                <w:color w:val="000000"/>
                <w:sz w:val="16"/>
                <w:szCs w:val="16"/>
                <w:u w:val="none"/>
              </w:rPr>
            </w:pPr>
          </w:p>
        </w:tc>
      </w:tr>
      <w:tr w14:paraId="34825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0"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15E4B">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22</w:t>
            </w:r>
          </w:p>
        </w:tc>
        <w:tc>
          <w:tcPr>
            <w:tcW w:w="1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68DCD">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粘钢胶</w:t>
            </w:r>
          </w:p>
        </w:tc>
        <w:tc>
          <w:tcPr>
            <w:tcW w:w="2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E4905">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抗拉强度、伸长率、受拉弹性模量、抗弯强度、抗压强度、钢对钢拉伸抗剪强度、钢对钢对接粘结抗拉强度、钢对钢T冲击剥离长度、钢对C45混凝土正拉粘结强度、不挥发物含量</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488A9">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5F11B">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组</w:t>
            </w:r>
          </w:p>
        </w:tc>
        <w:tc>
          <w:tcPr>
            <w:tcW w:w="10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B300A">
            <w:pPr>
              <w:jc w:val="left"/>
              <w:rPr>
                <w:rFonts w:hint="default" w:ascii="Times New Roman" w:hAnsi="Times New Roman" w:eastAsia="仿宋_GB2312" w:cs="Times New Roman"/>
                <w:i w:val="0"/>
                <w:iCs w:val="0"/>
                <w:color w:val="000000"/>
                <w:sz w:val="16"/>
                <w:szCs w:val="16"/>
                <w:u w:val="none"/>
              </w:rPr>
            </w:pPr>
          </w:p>
        </w:tc>
      </w:tr>
      <w:tr w14:paraId="5CAC8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05609">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备注：</w:t>
            </w:r>
          </w:p>
        </w:tc>
        <w:tc>
          <w:tcPr>
            <w:tcW w:w="6019" w:type="dxa"/>
            <w:gridSpan w:val="5"/>
            <w:tcBorders>
              <w:top w:val="nil"/>
              <w:left w:val="single" w:color="000000" w:sz="4" w:space="0"/>
              <w:bottom w:val="single" w:color="000000" w:sz="4" w:space="0"/>
              <w:right w:val="single" w:color="000000" w:sz="4" w:space="0"/>
            </w:tcBorders>
            <w:shd w:val="clear" w:color="auto" w:fill="auto"/>
            <w:vAlign w:val="center"/>
          </w:tcPr>
          <w:p w14:paraId="1ED153F3">
            <w:pPr>
              <w:keepNext w:val="0"/>
              <w:keepLines w:val="0"/>
              <w:widowControl/>
              <w:suppressLineNumbers w:val="0"/>
              <w:jc w:val="left"/>
              <w:textAlignment w:val="center"/>
              <w:rPr>
                <w:rFonts w:hint="default" w:ascii="Times New Roman" w:hAnsi="Times New Roman" w:eastAsia="仿宋_GB2312" w:cs="Times New Roman"/>
                <w:i w:val="0"/>
                <w:iCs w:val="0"/>
                <w:color w:val="000000"/>
                <w:sz w:val="16"/>
                <w:szCs w:val="16"/>
                <w:u w:val="none"/>
              </w:rPr>
            </w:pPr>
            <w:r>
              <w:rPr>
                <w:rFonts w:hint="default" w:ascii="Times New Roman" w:hAnsi="Times New Roman" w:eastAsia="仿宋_GB2312" w:cs="Times New Roman"/>
                <w:i w:val="0"/>
                <w:iCs w:val="0"/>
                <w:color w:val="000000"/>
                <w:kern w:val="0"/>
                <w:sz w:val="16"/>
                <w:szCs w:val="16"/>
                <w:u w:val="none"/>
                <w:lang w:val="en-US" w:eastAsia="zh-CN" w:bidi="ar"/>
              </w:rPr>
              <w:t>1、收费依据：东莞市建设工程检测行业参考收费标准（2026版）；粤建检协【2015】8号广东省房屋建筑和市政工程质量安全检测收费指导价；</w:t>
            </w:r>
            <w:r>
              <w:rPr>
                <w:rFonts w:hint="default" w:ascii="Times New Roman" w:hAnsi="Times New Roman" w:eastAsia="仿宋_GB2312" w:cs="Times New Roman"/>
                <w:i w:val="0"/>
                <w:iCs w:val="0"/>
                <w:color w:val="000000"/>
                <w:kern w:val="0"/>
                <w:sz w:val="16"/>
                <w:szCs w:val="16"/>
                <w:u w:val="none"/>
                <w:lang w:val="en-US" w:eastAsia="zh-CN" w:bidi="ar"/>
              </w:rPr>
              <w:br w:type="textWrapping"/>
            </w:r>
            <w:r>
              <w:rPr>
                <w:rFonts w:hint="default" w:ascii="Times New Roman" w:hAnsi="Times New Roman" w:eastAsia="仿宋_GB2312" w:cs="Times New Roman"/>
                <w:i w:val="0"/>
                <w:iCs w:val="0"/>
                <w:color w:val="000000"/>
                <w:kern w:val="0"/>
                <w:sz w:val="16"/>
                <w:szCs w:val="16"/>
                <w:u w:val="none"/>
                <w:lang w:val="en-US" w:eastAsia="zh-CN" w:bidi="ar"/>
              </w:rPr>
              <w:t>2、清单材料以图纸为依据，可供参考，具体送检，请以实际使用材料及产品合格证为准。</w:t>
            </w:r>
          </w:p>
        </w:tc>
      </w:tr>
    </w:tbl>
    <w:p w14:paraId="04DE7270">
      <w:pPr>
        <w:rPr>
          <w:rFonts w:hint="default" w:ascii="Times New Roman" w:hAnsi="Times New Roman" w:cs="Times New Roman"/>
        </w:rPr>
      </w:pPr>
    </w:p>
    <w:p w14:paraId="53EA2ADC">
      <w:pPr>
        <w:rPr>
          <w:rFonts w:hint="default" w:ascii="Times New Roman" w:hAnsi="Times New Roman" w:cs="Times New Roman"/>
        </w:rPr>
      </w:pPr>
    </w:p>
    <w:p w14:paraId="54A520E3">
      <w:pPr>
        <w:rPr>
          <w:rFonts w:hint="default" w:ascii="Times New Roman" w:hAnsi="Times New Roman" w:cs="Times New Roman"/>
        </w:rPr>
      </w:pPr>
    </w:p>
    <w:p w14:paraId="428D1563">
      <w:pPr>
        <w:rPr>
          <w:rFonts w:hint="default" w:ascii="Times New Roman" w:hAnsi="Times New Roman" w:cs="Times New Roman"/>
          <w:lang w:val="en-US" w:eastAsia="zh-CN"/>
        </w:rPr>
      </w:pPr>
    </w:p>
    <w:p w14:paraId="1AF8FB81">
      <w:pPr>
        <w:ind w:firstLine="640" w:firstLineChars="200"/>
        <w:rPr>
          <w:rFonts w:hint="default" w:ascii="Times New Roman" w:hAnsi="Times New Roman" w:eastAsia="楷体_GB2312" w:cs="Times New Roman"/>
          <w:sz w:val="32"/>
          <w:szCs w:val="32"/>
          <w:lang w:val="en-US" w:eastAsia="zh-CN"/>
        </w:rPr>
      </w:pPr>
    </w:p>
    <w:p w14:paraId="033AB88B">
      <w:pPr>
        <w:ind w:firstLine="640" w:firstLineChars="200"/>
        <w:rPr>
          <w:rFonts w:hint="default" w:ascii="Times New Roman" w:hAnsi="Times New Roman" w:eastAsia="楷体_GB2312" w:cs="Times New Roman"/>
          <w:sz w:val="32"/>
          <w:szCs w:val="32"/>
          <w:lang w:val="en-US" w:eastAsia="zh-CN"/>
        </w:rPr>
      </w:pPr>
    </w:p>
    <w:p w14:paraId="2040F089">
      <w:pPr>
        <w:ind w:firstLine="640" w:firstLineChars="200"/>
        <w:rPr>
          <w:rFonts w:hint="default" w:ascii="Times New Roman" w:hAnsi="Times New Roman" w:eastAsia="楷体_GB2312" w:cs="Times New Roman"/>
          <w:sz w:val="32"/>
          <w:szCs w:val="32"/>
          <w:lang w:val="en-US" w:eastAsia="zh-CN"/>
        </w:rPr>
      </w:pPr>
    </w:p>
    <w:p w14:paraId="7E80D9A1">
      <w:pPr>
        <w:ind w:firstLine="640" w:firstLineChars="200"/>
        <w:rPr>
          <w:rFonts w:hint="default" w:ascii="Times New Roman" w:hAnsi="Times New Roman" w:eastAsia="楷体_GB2312" w:cs="Times New Roman"/>
          <w:sz w:val="32"/>
          <w:szCs w:val="32"/>
          <w:lang w:val="en-US" w:eastAsia="zh-CN"/>
        </w:rPr>
      </w:pPr>
    </w:p>
    <w:p w14:paraId="6F325499">
      <w:pPr>
        <w:ind w:firstLine="640" w:firstLineChars="200"/>
        <w:rPr>
          <w:rFonts w:hint="default" w:ascii="Times New Roman" w:hAnsi="Times New Roman" w:eastAsia="楷体_GB2312" w:cs="Times New Roman"/>
          <w:sz w:val="32"/>
          <w:szCs w:val="32"/>
          <w:lang w:val="en-US" w:eastAsia="zh-CN"/>
        </w:rPr>
      </w:pPr>
    </w:p>
    <w:p w14:paraId="688160CA">
      <w:pPr>
        <w:ind w:firstLine="640" w:firstLineChars="200"/>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val="en-US" w:eastAsia="zh-CN"/>
        </w:rPr>
        <w:t>（二）基础检测清单</w:t>
      </w:r>
    </w:p>
    <w:p w14:paraId="309F9D74">
      <w:pPr>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p>
    <w:tbl>
      <w:tblPr>
        <w:tblStyle w:val="12"/>
        <w:tblW w:w="718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50"/>
        <w:gridCol w:w="978"/>
        <w:gridCol w:w="841"/>
        <w:gridCol w:w="1554"/>
        <w:gridCol w:w="460"/>
        <w:gridCol w:w="461"/>
        <w:gridCol w:w="2441"/>
      </w:tblGrid>
      <w:tr w14:paraId="520E9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195" w:type="dxa"/>
            <w:gridSpan w:val="7"/>
            <w:tcBorders>
              <w:top w:val="single" w:color="000000" w:sz="4" w:space="0"/>
              <w:left w:val="single" w:color="000000" w:sz="8" w:space="0"/>
              <w:bottom w:val="single" w:color="000000" w:sz="4" w:space="0"/>
              <w:right w:val="single" w:color="000000" w:sz="4" w:space="0"/>
            </w:tcBorders>
            <w:shd w:val="clear" w:color="auto" w:fill="auto"/>
            <w:vAlign w:val="center"/>
          </w:tcPr>
          <w:p w14:paraId="05CE6251">
            <w:pPr>
              <w:keepNext w:val="0"/>
              <w:keepLines w:val="0"/>
              <w:widowControl/>
              <w:suppressLineNumbers w:val="0"/>
              <w:jc w:val="center"/>
              <w:textAlignment w:val="center"/>
              <w:rPr>
                <w:rFonts w:hint="default" w:ascii="Times New Roman" w:hAnsi="Times New Roman" w:eastAsia="方正小标宋简体" w:cs="Times New Roman"/>
                <w:b/>
                <w:bCs/>
                <w:i w:val="0"/>
                <w:iCs w:val="0"/>
                <w:color w:val="000000"/>
                <w:sz w:val="28"/>
                <w:szCs w:val="28"/>
                <w:u w:val="none"/>
              </w:rPr>
            </w:pPr>
            <w:r>
              <w:rPr>
                <w:rFonts w:hint="default" w:ascii="Times New Roman" w:hAnsi="Times New Roman" w:eastAsia="方正小标宋简体" w:cs="Times New Roman"/>
                <w:b/>
                <w:bCs/>
                <w:i w:val="0"/>
                <w:iCs w:val="0"/>
                <w:color w:val="000000"/>
                <w:kern w:val="0"/>
                <w:sz w:val="28"/>
                <w:szCs w:val="28"/>
                <w:u w:val="none"/>
                <w:lang w:val="en-US" w:eastAsia="zh-CN" w:bidi="ar"/>
              </w:rPr>
              <w:t>基础检测</w:t>
            </w:r>
          </w:p>
        </w:tc>
      </w:tr>
      <w:tr w14:paraId="53EEB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45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08AC5B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Style w:val="26"/>
                <w:rFonts w:hint="default" w:ascii="Times New Roman" w:hAnsi="Times New Roman" w:cs="Times New Roman"/>
                <w:lang w:val="en-US" w:eastAsia="zh-CN" w:bidi="ar"/>
              </w:rPr>
              <w:t>序号</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90AD2">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Style w:val="26"/>
                <w:rFonts w:hint="default" w:ascii="Times New Roman" w:hAnsi="Times New Roman" w:cs="Times New Roman"/>
                <w:lang w:val="en-US" w:eastAsia="zh-CN" w:bidi="ar"/>
              </w:rPr>
              <w:t>单位工程</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8051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Style w:val="26"/>
                <w:rFonts w:hint="default" w:ascii="Times New Roman" w:hAnsi="Times New Roman" w:cs="Times New Roman"/>
                <w:lang w:val="en-US" w:eastAsia="zh-CN" w:bidi="ar"/>
              </w:rPr>
              <w:t>基础类型</w:t>
            </w:r>
          </w:p>
        </w:tc>
        <w:tc>
          <w:tcPr>
            <w:tcW w:w="1557" w:type="dxa"/>
            <w:tcBorders>
              <w:top w:val="single" w:color="000000" w:sz="4" w:space="0"/>
              <w:left w:val="single" w:color="000000" w:sz="4" w:space="0"/>
              <w:bottom w:val="single" w:color="000000" w:sz="4" w:space="0"/>
              <w:right w:val="nil"/>
            </w:tcBorders>
            <w:shd w:val="clear" w:color="auto" w:fill="auto"/>
            <w:vAlign w:val="center"/>
          </w:tcPr>
          <w:p w14:paraId="206B80E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Style w:val="26"/>
                <w:rFonts w:hint="default" w:ascii="Times New Roman" w:hAnsi="Times New Roman" w:cs="Times New Roman"/>
                <w:lang w:val="en-US" w:eastAsia="zh-CN" w:bidi="ar"/>
              </w:rPr>
              <w:t>检测参数</w:t>
            </w:r>
          </w:p>
        </w:tc>
        <w:tc>
          <w:tcPr>
            <w:tcW w:w="9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4AA8A6">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Style w:val="26"/>
                <w:rFonts w:hint="default" w:ascii="Times New Roman" w:hAnsi="Times New Roman" w:cs="Times New Roman"/>
                <w:lang w:val="en-US" w:eastAsia="zh-CN" w:bidi="ar"/>
              </w:rPr>
              <w:t>数量</w:t>
            </w:r>
          </w:p>
        </w:tc>
        <w:tc>
          <w:tcPr>
            <w:tcW w:w="244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580CAE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Style w:val="26"/>
                <w:rFonts w:hint="default" w:ascii="Times New Roman" w:hAnsi="Times New Roman" w:cs="Times New Roman"/>
                <w:lang w:val="en-US" w:eastAsia="zh-CN" w:bidi="ar"/>
              </w:rPr>
              <w:t>备注</w:t>
            </w:r>
          </w:p>
        </w:tc>
      </w:tr>
      <w:tr w14:paraId="0213D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450" w:type="dxa"/>
            <w:vMerge w:val="restart"/>
            <w:tcBorders>
              <w:top w:val="single" w:color="000000" w:sz="4" w:space="0"/>
              <w:left w:val="single" w:color="000000" w:sz="8" w:space="0"/>
              <w:bottom w:val="nil"/>
              <w:right w:val="single" w:color="000000" w:sz="4" w:space="0"/>
            </w:tcBorders>
            <w:shd w:val="clear" w:color="auto" w:fill="auto"/>
            <w:vAlign w:val="center"/>
          </w:tcPr>
          <w:p w14:paraId="4FF2CF46">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w:t>
            </w:r>
          </w:p>
        </w:tc>
        <w:tc>
          <w:tcPr>
            <w:tcW w:w="980" w:type="dxa"/>
            <w:vMerge w:val="restart"/>
            <w:tcBorders>
              <w:top w:val="single" w:color="000000" w:sz="4" w:space="0"/>
              <w:left w:val="single" w:color="000000" w:sz="4" w:space="0"/>
              <w:bottom w:val="nil"/>
              <w:right w:val="single" w:color="000000" w:sz="4" w:space="0"/>
            </w:tcBorders>
            <w:shd w:val="clear" w:color="auto" w:fill="auto"/>
            <w:vAlign w:val="center"/>
          </w:tcPr>
          <w:p w14:paraId="702B5C7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Style w:val="26"/>
                <w:rFonts w:hint="default" w:ascii="Times New Roman" w:hAnsi="Times New Roman" w:cs="Times New Roman"/>
                <w:lang w:val="en-US" w:eastAsia="zh-CN" w:bidi="ar"/>
              </w:rPr>
              <w:t>地基处理</w:t>
            </w:r>
          </w:p>
        </w:tc>
        <w:tc>
          <w:tcPr>
            <w:tcW w:w="8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FAAD6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Style w:val="26"/>
                <w:rFonts w:hint="default" w:ascii="Times New Roman" w:hAnsi="Times New Roman" w:cs="Times New Roman"/>
                <w:lang w:val="en-US" w:eastAsia="zh-CN" w:bidi="ar"/>
              </w:rPr>
              <w:t>复合地基（水泥搅拌桩）</w:t>
            </w:r>
          </w:p>
        </w:tc>
        <w:tc>
          <w:tcPr>
            <w:tcW w:w="1557" w:type="dxa"/>
            <w:tcBorders>
              <w:top w:val="single" w:color="000000" w:sz="4" w:space="0"/>
              <w:left w:val="single" w:color="000000" w:sz="4" w:space="0"/>
              <w:bottom w:val="single" w:color="000000" w:sz="4" w:space="0"/>
              <w:right w:val="nil"/>
            </w:tcBorders>
            <w:shd w:val="clear" w:color="auto" w:fill="auto"/>
            <w:vAlign w:val="center"/>
          </w:tcPr>
          <w:p w14:paraId="2D64B880">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Style w:val="26"/>
                <w:rFonts w:hint="default" w:ascii="Times New Roman" w:hAnsi="Times New Roman" w:cs="Times New Roman"/>
                <w:lang w:val="en-US" w:eastAsia="zh-CN" w:bidi="ar"/>
              </w:rPr>
              <w:t>轻型动力触探</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80F5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42</w:t>
            </w:r>
          </w:p>
        </w:tc>
        <w:tc>
          <w:tcPr>
            <w:tcW w:w="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10A1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Style w:val="26"/>
                <w:rFonts w:hint="default" w:ascii="Times New Roman" w:hAnsi="Times New Roman" w:cs="Times New Roman"/>
                <w:lang w:val="en-US" w:eastAsia="zh-CN" w:bidi="ar"/>
              </w:rPr>
              <w:t>米</w:t>
            </w:r>
          </w:p>
        </w:tc>
        <w:tc>
          <w:tcPr>
            <w:tcW w:w="244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736C69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Style w:val="26"/>
                <w:rFonts w:hint="default" w:ascii="Times New Roman" w:hAnsi="Times New Roman" w:cs="Times New Roman"/>
                <w:lang w:val="en-US" w:eastAsia="zh-CN" w:bidi="ar"/>
              </w:rPr>
              <w:t>桩径</w:t>
            </w:r>
            <w:r>
              <w:rPr>
                <w:rStyle w:val="27"/>
                <w:rFonts w:hint="default" w:ascii="Times New Roman" w:hAnsi="Times New Roman" w:eastAsia="宋体" w:cs="Times New Roman"/>
                <w:lang w:val="en-US" w:eastAsia="zh-CN" w:bidi="ar"/>
              </w:rPr>
              <w:t>500mm</w:t>
            </w:r>
            <w:r>
              <w:rPr>
                <w:rStyle w:val="27"/>
                <w:rFonts w:hint="default" w:ascii="Times New Roman" w:hAnsi="Times New Roman" w:eastAsia="宋体" w:cs="Times New Roman"/>
                <w:lang w:val="en-US" w:eastAsia="zh-CN" w:bidi="ar"/>
              </w:rPr>
              <w:br w:type="textWrapping"/>
            </w:r>
            <w:r>
              <w:rPr>
                <w:rStyle w:val="26"/>
                <w:rFonts w:hint="default" w:ascii="Times New Roman" w:hAnsi="Times New Roman" w:cs="Times New Roman"/>
                <w:lang w:val="en-US" w:eastAsia="zh-CN" w:bidi="ar"/>
              </w:rPr>
              <w:t>桩长暂定</w:t>
            </w:r>
            <w:r>
              <w:rPr>
                <w:rStyle w:val="27"/>
                <w:rFonts w:hint="default" w:ascii="Times New Roman" w:hAnsi="Times New Roman" w:eastAsia="宋体" w:cs="Times New Roman"/>
                <w:lang w:val="en-US" w:eastAsia="zh-CN" w:bidi="ar"/>
              </w:rPr>
              <w:t>13.5m</w:t>
            </w:r>
            <w:r>
              <w:rPr>
                <w:rStyle w:val="27"/>
                <w:rFonts w:hint="default" w:ascii="Times New Roman" w:hAnsi="Times New Roman" w:eastAsia="宋体" w:cs="Times New Roman"/>
                <w:lang w:val="en-US" w:eastAsia="zh-CN" w:bidi="ar"/>
              </w:rPr>
              <w:br w:type="textWrapping"/>
            </w:r>
            <w:r>
              <w:rPr>
                <w:rStyle w:val="26"/>
                <w:rFonts w:hint="default" w:ascii="Times New Roman" w:hAnsi="Times New Roman" w:cs="Times New Roman"/>
                <w:lang w:val="en-US" w:eastAsia="zh-CN" w:bidi="ar"/>
              </w:rPr>
              <w:t>孔深暂定</w:t>
            </w:r>
            <w:r>
              <w:rPr>
                <w:rStyle w:val="27"/>
                <w:rFonts w:hint="default" w:ascii="Times New Roman" w:hAnsi="Times New Roman" w:eastAsia="宋体" w:cs="Times New Roman"/>
                <w:lang w:val="en-US" w:eastAsia="zh-CN" w:bidi="ar"/>
              </w:rPr>
              <w:t>14</w:t>
            </w:r>
            <w:r>
              <w:rPr>
                <w:rStyle w:val="26"/>
                <w:rFonts w:hint="default" w:ascii="Times New Roman" w:hAnsi="Times New Roman" w:cs="Times New Roman"/>
                <w:lang w:val="en-US" w:eastAsia="zh-CN" w:bidi="ar"/>
              </w:rPr>
              <w:t>米</w:t>
            </w:r>
            <w:r>
              <w:rPr>
                <w:rStyle w:val="27"/>
                <w:rFonts w:hint="default" w:ascii="Times New Roman" w:hAnsi="Times New Roman" w:eastAsia="宋体" w:cs="Times New Roman"/>
                <w:lang w:val="en-US" w:eastAsia="zh-CN" w:bidi="ar"/>
              </w:rPr>
              <w:br w:type="textWrapping"/>
            </w:r>
            <w:r>
              <w:rPr>
                <w:rStyle w:val="26"/>
                <w:rFonts w:hint="default" w:ascii="Times New Roman" w:hAnsi="Times New Roman" w:cs="Times New Roman"/>
                <w:lang w:val="en-US" w:eastAsia="zh-CN" w:bidi="ar"/>
              </w:rPr>
              <w:t>（</w:t>
            </w:r>
            <w:r>
              <w:rPr>
                <w:rStyle w:val="27"/>
                <w:rFonts w:hint="default" w:ascii="Times New Roman" w:hAnsi="Times New Roman" w:eastAsia="宋体" w:cs="Times New Roman"/>
                <w:lang w:val="en-US" w:eastAsia="zh-CN" w:bidi="ar"/>
              </w:rPr>
              <w:t>3</w:t>
            </w:r>
            <w:r>
              <w:rPr>
                <w:rStyle w:val="26"/>
                <w:rFonts w:hint="default" w:ascii="Times New Roman" w:hAnsi="Times New Roman" w:cs="Times New Roman"/>
                <w:lang w:val="en-US" w:eastAsia="zh-CN" w:bidi="ar"/>
              </w:rPr>
              <w:t>根</w:t>
            </w:r>
            <w:r>
              <w:rPr>
                <w:rStyle w:val="27"/>
                <w:rFonts w:hint="default" w:ascii="Times New Roman" w:hAnsi="Times New Roman" w:eastAsia="宋体" w:cs="Times New Roman"/>
                <w:lang w:val="en-US" w:eastAsia="zh-CN" w:bidi="ar"/>
              </w:rPr>
              <w:br w:type="textWrapping"/>
            </w:r>
            <w:r>
              <w:rPr>
                <w:rStyle w:val="27"/>
                <w:rFonts w:hint="default" w:ascii="Times New Roman" w:hAnsi="Times New Roman" w:eastAsia="宋体" w:cs="Times New Roman"/>
                <w:lang w:val="en-US" w:eastAsia="zh-CN" w:bidi="ar"/>
              </w:rPr>
              <w:t>3</w:t>
            </w:r>
            <w:r>
              <w:rPr>
                <w:rStyle w:val="26"/>
                <w:rFonts w:hint="default" w:ascii="Times New Roman" w:hAnsi="Times New Roman" w:cs="Times New Roman"/>
                <w:lang w:val="en-US" w:eastAsia="zh-CN" w:bidi="ar"/>
              </w:rPr>
              <w:t>根</w:t>
            </w:r>
            <w:r>
              <w:rPr>
                <w:rStyle w:val="27"/>
                <w:rFonts w:hint="default" w:ascii="Times New Roman" w:hAnsi="Times New Roman" w:eastAsia="宋体" w:cs="Times New Roman"/>
                <w:lang w:val="en-US" w:eastAsia="zh-CN" w:bidi="ar"/>
              </w:rPr>
              <w:t>*</w:t>
            </w:r>
            <w:r>
              <w:rPr>
                <w:rStyle w:val="26"/>
                <w:rFonts w:hint="default" w:ascii="Times New Roman" w:hAnsi="Times New Roman" w:cs="Times New Roman"/>
                <w:lang w:val="en-US" w:eastAsia="zh-CN" w:bidi="ar"/>
              </w:rPr>
              <w:t>（</w:t>
            </w:r>
            <w:r>
              <w:rPr>
                <w:rStyle w:val="27"/>
                <w:rFonts w:hint="default" w:ascii="Times New Roman" w:hAnsi="Times New Roman" w:eastAsia="宋体" w:cs="Times New Roman"/>
                <w:lang w:val="en-US" w:eastAsia="zh-CN" w:bidi="ar"/>
              </w:rPr>
              <w:t>1</w:t>
            </w:r>
            <w:r>
              <w:rPr>
                <w:rStyle w:val="26"/>
                <w:rFonts w:hint="default" w:ascii="Times New Roman" w:hAnsi="Times New Roman" w:cs="Times New Roman"/>
                <w:lang w:val="en-US" w:eastAsia="zh-CN" w:bidi="ar"/>
              </w:rPr>
              <w:t>孔</w:t>
            </w:r>
            <w:r>
              <w:rPr>
                <w:rStyle w:val="27"/>
                <w:rFonts w:hint="default" w:ascii="Times New Roman" w:hAnsi="Times New Roman" w:eastAsia="宋体" w:cs="Times New Roman"/>
                <w:lang w:val="en-US" w:eastAsia="zh-CN" w:bidi="ar"/>
              </w:rPr>
              <w:t>*13.5+0.5</w:t>
            </w:r>
            <w:r>
              <w:rPr>
                <w:rStyle w:val="26"/>
                <w:rFonts w:hint="default" w:ascii="Times New Roman" w:hAnsi="Times New Roman" w:cs="Times New Roman"/>
                <w:lang w:val="en-US" w:eastAsia="zh-CN" w:bidi="ar"/>
              </w:rPr>
              <w:t>米）</w:t>
            </w:r>
            <w:r>
              <w:rPr>
                <w:rStyle w:val="27"/>
                <w:rFonts w:hint="default" w:ascii="Times New Roman" w:hAnsi="Times New Roman" w:eastAsia="宋体" w:cs="Times New Roman"/>
                <w:lang w:val="en-US" w:eastAsia="zh-CN" w:bidi="ar"/>
              </w:rPr>
              <w:t>=42</w:t>
            </w:r>
            <w:r>
              <w:rPr>
                <w:rStyle w:val="26"/>
                <w:rFonts w:hint="default" w:ascii="Times New Roman" w:hAnsi="Times New Roman" w:cs="Times New Roman"/>
                <w:lang w:val="en-US" w:eastAsia="zh-CN" w:bidi="ar"/>
              </w:rPr>
              <w:t>米）</w:t>
            </w:r>
          </w:p>
        </w:tc>
      </w:tr>
      <w:tr w14:paraId="5D50F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450" w:type="dxa"/>
            <w:vMerge w:val="continue"/>
            <w:tcBorders>
              <w:top w:val="single" w:color="000000" w:sz="4" w:space="0"/>
              <w:left w:val="single" w:color="000000" w:sz="8" w:space="0"/>
              <w:bottom w:val="nil"/>
              <w:right w:val="single" w:color="000000" w:sz="4" w:space="0"/>
            </w:tcBorders>
            <w:shd w:val="clear" w:color="auto" w:fill="auto"/>
            <w:vAlign w:val="center"/>
          </w:tcPr>
          <w:p w14:paraId="686ED576">
            <w:pPr>
              <w:jc w:val="center"/>
              <w:rPr>
                <w:rFonts w:hint="default" w:ascii="Times New Roman" w:hAnsi="Times New Roman" w:eastAsia="宋体" w:cs="Times New Roman"/>
                <w:i w:val="0"/>
                <w:iCs w:val="0"/>
                <w:color w:val="000000"/>
                <w:sz w:val="16"/>
                <w:szCs w:val="16"/>
                <w:u w:val="none"/>
              </w:rPr>
            </w:pPr>
          </w:p>
        </w:tc>
        <w:tc>
          <w:tcPr>
            <w:tcW w:w="980" w:type="dxa"/>
            <w:vMerge w:val="continue"/>
            <w:tcBorders>
              <w:top w:val="single" w:color="000000" w:sz="4" w:space="0"/>
              <w:left w:val="single" w:color="000000" w:sz="4" w:space="0"/>
              <w:bottom w:val="nil"/>
              <w:right w:val="single" w:color="000000" w:sz="4" w:space="0"/>
            </w:tcBorders>
            <w:shd w:val="clear" w:color="auto" w:fill="auto"/>
            <w:vAlign w:val="center"/>
          </w:tcPr>
          <w:p w14:paraId="6E757C2E">
            <w:pPr>
              <w:jc w:val="center"/>
              <w:rPr>
                <w:rFonts w:hint="default" w:ascii="Times New Roman" w:hAnsi="Times New Roman" w:eastAsia="宋体" w:cs="Times New Roman"/>
                <w:i w:val="0"/>
                <w:iCs w:val="0"/>
                <w:color w:val="000000"/>
                <w:sz w:val="16"/>
                <w:szCs w:val="16"/>
                <w:u w:val="none"/>
              </w:rPr>
            </w:pPr>
          </w:p>
        </w:tc>
        <w:tc>
          <w:tcPr>
            <w:tcW w:w="8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48E02">
            <w:pPr>
              <w:jc w:val="center"/>
              <w:rPr>
                <w:rFonts w:hint="default" w:ascii="Times New Roman" w:hAnsi="Times New Roman" w:eastAsia="宋体" w:cs="Times New Roman"/>
                <w:i w:val="0"/>
                <w:iCs w:val="0"/>
                <w:color w:val="000000"/>
                <w:sz w:val="16"/>
                <w:szCs w:val="16"/>
                <w:u w:val="none"/>
              </w:rPr>
            </w:pPr>
          </w:p>
        </w:tc>
        <w:tc>
          <w:tcPr>
            <w:tcW w:w="1557" w:type="dxa"/>
            <w:tcBorders>
              <w:top w:val="single" w:color="000000" w:sz="4" w:space="0"/>
              <w:left w:val="single" w:color="000000" w:sz="4" w:space="0"/>
              <w:bottom w:val="single" w:color="000000" w:sz="4" w:space="0"/>
              <w:right w:val="nil"/>
            </w:tcBorders>
            <w:shd w:val="clear" w:color="auto" w:fill="auto"/>
            <w:vAlign w:val="center"/>
          </w:tcPr>
          <w:p w14:paraId="3BA12F32">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Style w:val="26"/>
                <w:rFonts w:hint="default" w:ascii="Times New Roman" w:hAnsi="Times New Roman" w:cs="Times New Roman"/>
                <w:lang w:val="en-US" w:eastAsia="zh-CN" w:bidi="ar"/>
              </w:rPr>
              <w:t>钻芯法（水泥土桩）（平行检测）</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9597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8BBE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Style w:val="26"/>
                <w:rFonts w:hint="default" w:ascii="Times New Roman" w:hAnsi="Times New Roman" w:cs="Times New Roman"/>
                <w:lang w:val="en-US" w:eastAsia="zh-CN" w:bidi="ar"/>
              </w:rPr>
              <w:t>米</w:t>
            </w:r>
          </w:p>
        </w:tc>
        <w:tc>
          <w:tcPr>
            <w:tcW w:w="244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3282749">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Style w:val="26"/>
                <w:rFonts w:hint="default" w:ascii="Times New Roman" w:hAnsi="Times New Roman" w:cs="Times New Roman"/>
                <w:lang w:val="en-US" w:eastAsia="zh-CN" w:bidi="ar"/>
              </w:rPr>
              <w:t>桩径</w:t>
            </w:r>
            <w:r>
              <w:rPr>
                <w:rStyle w:val="27"/>
                <w:rFonts w:hint="default" w:ascii="Times New Roman" w:hAnsi="Times New Roman" w:eastAsia="宋体" w:cs="Times New Roman"/>
                <w:lang w:val="en-US" w:eastAsia="zh-CN" w:bidi="ar"/>
              </w:rPr>
              <w:br w:type="textWrapping"/>
            </w:r>
            <w:r>
              <w:rPr>
                <w:rStyle w:val="27"/>
                <w:rFonts w:hint="default" w:ascii="Times New Roman" w:hAnsi="Times New Roman" w:eastAsia="宋体" w:cs="Times New Roman"/>
                <w:lang w:val="en-US" w:eastAsia="zh-CN" w:bidi="ar"/>
              </w:rPr>
              <w:t>500mm</w:t>
            </w:r>
            <w:r>
              <w:rPr>
                <w:rStyle w:val="26"/>
                <w:rFonts w:hint="default" w:ascii="Times New Roman" w:hAnsi="Times New Roman" w:cs="Times New Roman"/>
                <w:lang w:val="en-US" w:eastAsia="zh-CN" w:bidi="ar"/>
              </w:rPr>
              <w:t>：</w:t>
            </w:r>
            <w:r>
              <w:rPr>
                <w:rStyle w:val="27"/>
                <w:rFonts w:hint="default" w:ascii="Times New Roman" w:hAnsi="Times New Roman" w:eastAsia="宋体" w:cs="Times New Roman"/>
                <w:lang w:val="en-US" w:eastAsia="zh-CN" w:bidi="ar"/>
              </w:rPr>
              <w:t>3</w:t>
            </w:r>
            <w:r>
              <w:rPr>
                <w:rStyle w:val="26"/>
                <w:rFonts w:hint="default" w:ascii="Times New Roman" w:hAnsi="Times New Roman" w:cs="Times New Roman"/>
                <w:lang w:val="en-US" w:eastAsia="zh-CN" w:bidi="ar"/>
              </w:rPr>
              <w:t>根</w:t>
            </w:r>
            <w:r>
              <w:rPr>
                <w:rStyle w:val="27"/>
                <w:rFonts w:hint="default" w:ascii="Times New Roman" w:hAnsi="Times New Roman" w:eastAsia="宋体" w:cs="Times New Roman"/>
                <w:lang w:val="en-US" w:eastAsia="zh-CN" w:bidi="ar"/>
              </w:rPr>
              <w:br w:type="textWrapping"/>
            </w:r>
            <w:r>
              <w:rPr>
                <w:rStyle w:val="26"/>
                <w:rFonts w:hint="default" w:ascii="Times New Roman" w:hAnsi="Times New Roman" w:cs="Times New Roman"/>
                <w:lang w:val="en-US" w:eastAsia="zh-CN" w:bidi="ar"/>
              </w:rPr>
              <w:t>桩长暂定</w:t>
            </w:r>
            <w:r>
              <w:rPr>
                <w:rStyle w:val="27"/>
                <w:rFonts w:hint="default" w:ascii="Times New Roman" w:hAnsi="Times New Roman" w:eastAsia="宋体" w:cs="Times New Roman"/>
                <w:lang w:val="en-US" w:eastAsia="zh-CN" w:bidi="ar"/>
              </w:rPr>
              <w:t>13.5</w:t>
            </w:r>
            <w:r>
              <w:rPr>
                <w:rStyle w:val="26"/>
                <w:rFonts w:hint="default" w:ascii="Times New Roman" w:hAnsi="Times New Roman" w:cs="Times New Roman"/>
                <w:lang w:val="en-US" w:eastAsia="zh-CN" w:bidi="ar"/>
              </w:rPr>
              <w:t>米</w:t>
            </w:r>
          </w:p>
        </w:tc>
      </w:tr>
      <w:tr w14:paraId="0914A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450" w:type="dxa"/>
            <w:vMerge w:val="continue"/>
            <w:tcBorders>
              <w:top w:val="single" w:color="000000" w:sz="4" w:space="0"/>
              <w:left w:val="single" w:color="000000" w:sz="8" w:space="0"/>
              <w:bottom w:val="nil"/>
              <w:right w:val="single" w:color="000000" w:sz="4" w:space="0"/>
            </w:tcBorders>
            <w:shd w:val="clear" w:color="auto" w:fill="auto"/>
            <w:vAlign w:val="center"/>
          </w:tcPr>
          <w:p w14:paraId="04A02BFD">
            <w:pPr>
              <w:jc w:val="center"/>
              <w:rPr>
                <w:rFonts w:hint="default" w:ascii="Times New Roman" w:hAnsi="Times New Roman" w:eastAsia="宋体" w:cs="Times New Roman"/>
                <w:i w:val="0"/>
                <w:iCs w:val="0"/>
                <w:color w:val="000000"/>
                <w:sz w:val="16"/>
                <w:szCs w:val="16"/>
                <w:u w:val="none"/>
              </w:rPr>
            </w:pPr>
          </w:p>
        </w:tc>
        <w:tc>
          <w:tcPr>
            <w:tcW w:w="980" w:type="dxa"/>
            <w:vMerge w:val="continue"/>
            <w:tcBorders>
              <w:top w:val="single" w:color="000000" w:sz="4" w:space="0"/>
              <w:left w:val="single" w:color="000000" w:sz="4" w:space="0"/>
              <w:bottom w:val="nil"/>
              <w:right w:val="single" w:color="000000" w:sz="4" w:space="0"/>
            </w:tcBorders>
            <w:shd w:val="clear" w:color="auto" w:fill="auto"/>
            <w:vAlign w:val="center"/>
          </w:tcPr>
          <w:p w14:paraId="3C1881C5">
            <w:pPr>
              <w:jc w:val="center"/>
              <w:rPr>
                <w:rFonts w:hint="default" w:ascii="Times New Roman" w:hAnsi="Times New Roman" w:eastAsia="宋体" w:cs="Times New Roman"/>
                <w:i w:val="0"/>
                <w:iCs w:val="0"/>
                <w:color w:val="000000"/>
                <w:sz w:val="16"/>
                <w:szCs w:val="16"/>
                <w:u w:val="none"/>
              </w:rPr>
            </w:pPr>
          </w:p>
        </w:tc>
        <w:tc>
          <w:tcPr>
            <w:tcW w:w="8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E059B4">
            <w:pPr>
              <w:jc w:val="center"/>
              <w:rPr>
                <w:rFonts w:hint="default" w:ascii="Times New Roman" w:hAnsi="Times New Roman" w:eastAsia="宋体" w:cs="Times New Roman"/>
                <w:i w:val="0"/>
                <w:iCs w:val="0"/>
                <w:color w:val="000000"/>
                <w:sz w:val="16"/>
                <w:szCs w:val="16"/>
                <w:u w:val="none"/>
              </w:rPr>
            </w:pPr>
          </w:p>
        </w:tc>
        <w:tc>
          <w:tcPr>
            <w:tcW w:w="1557" w:type="dxa"/>
            <w:tcBorders>
              <w:top w:val="single" w:color="000000" w:sz="4" w:space="0"/>
              <w:left w:val="single" w:color="000000" w:sz="4" w:space="0"/>
              <w:bottom w:val="single" w:color="000000" w:sz="4" w:space="0"/>
              <w:right w:val="nil"/>
            </w:tcBorders>
            <w:shd w:val="clear" w:color="auto" w:fill="auto"/>
            <w:vAlign w:val="center"/>
          </w:tcPr>
          <w:p w14:paraId="6A7E1AC7">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Style w:val="26"/>
                <w:rFonts w:hint="default" w:ascii="Times New Roman" w:hAnsi="Times New Roman" w:cs="Times New Roman"/>
                <w:lang w:val="en-US" w:eastAsia="zh-CN" w:bidi="ar"/>
              </w:rPr>
              <w:t>单桩竖向抗压静载试验（水泥搅拌桩）</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304F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8A94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Style w:val="26"/>
                <w:rFonts w:hint="default" w:ascii="Times New Roman" w:hAnsi="Times New Roman" w:cs="Times New Roman"/>
                <w:lang w:val="en-US" w:eastAsia="zh-CN" w:bidi="ar"/>
              </w:rPr>
              <w:t>根</w:t>
            </w:r>
          </w:p>
        </w:tc>
        <w:tc>
          <w:tcPr>
            <w:tcW w:w="244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AFBD43B">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Style w:val="26"/>
                <w:rFonts w:hint="default" w:ascii="Times New Roman" w:hAnsi="Times New Roman" w:cs="Times New Roman"/>
                <w:lang w:val="en-US" w:eastAsia="zh-CN" w:bidi="ar"/>
              </w:rPr>
              <w:t>最大试验荷载</w:t>
            </w:r>
            <w:r>
              <w:rPr>
                <w:rStyle w:val="27"/>
                <w:rFonts w:hint="default" w:ascii="Times New Roman" w:hAnsi="Times New Roman" w:eastAsia="宋体" w:cs="Times New Roman"/>
                <w:lang w:val="en-US" w:eastAsia="zh-CN" w:bidi="ar"/>
              </w:rPr>
              <w:t>198N</w:t>
            </w:r>
          </w:p>
        </w:tc>
      </w:tr>
      <w:tr w14:paraId="3B493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450" w:type="dxa"/>
            <w:vMerge w:val="continue"/>
            <w:tcBorders>
              <w:top w:val="single" w:color="000000" w:sz="4" w:space="0"/>
              <w:left w:val="single" w:color="000000" w:sz="8" w:space="0"/>
              <w:bottom w:val="nil"/>
              <w:right w:val="single" w:color="000000" w:sz="4" w:space="0"/>
            </w:tcBorders>
            <w:shd w:val="clear" w:color="auto" w:fill="auto"/>
            <w:vAlign w:val="center"/>
          </w:tcPr>
          <w:p w14:paraId="1C718E15">
            <w:pPr>
              <w:jc w:val="center"/>
              <w:rPr>
                <w:rFonts w:hint="default" w:ascii="Times New Roman" w:hAnsi="Times New Roman" w:eastAsia="宋体" w:cs="Times New Roman"/>
                <w:i w:val="0"/>
                <w:iCs w:val="0"/>
                <w:color w:val="000000"/>
                <w:sz w:val="16"/>
                <w:szCs w:val="16"/>
                <w:u w:val="none"/>
              </w:rPr>
            </w:pPr>
          </w:p>
        </w:tc>
        <w:tc>
          <w:tcPr>
            <w:tcW w:w="980" w:type="dxa"/>
            <w:vMerge w:val="continue"/>
            <w:tcBorders>
              <w:top w:val="single" w:color="000000" w:sz="4" w:space="0"/>
              <w:left w:val="single" w:color="000000" w:sz="4" w:space="0"/>
              <w:bottom w:val="nil"/>
              <w:right w:val="single" w:color="000000" w:sz="4" w:space="0"/>
            </w:tcBorders>
            <w:shd w:val="clear" w:color="auto" w:fill="auto"/>
            <w:vAlign w:val="center"/>
          </w:tcPr>
          <w:p w14:paraId="154304CD">
            <w:pPr>
              <w:jc w:val="center"/>
              <w:rPr>
                <w:rFonts w:hint="default" w:ascii="Times New Roman" w:hAnsi="Times New Roman" w:eastAsia="宋体" w:cs="Times New Roman"/>
                <w:i w:val="0"/>
                <w:iCs w:val="0"/>
                <w:color w:val="000000"/>
                <w:sz w:val="16"/>
                <w:szCs w:val="16"/>
                <w:u w:val="none"/>
              </w:rPr>
            </w:pPr>
          </w:p>
        </w:tc>
        <w:tc>
          <w:tcPr>
            <w:tcW w:w="8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164F79">
            <w:pPr>
              <w:jc w:val="center"/>
              <w:rPr>
                <w:rFonts w:hint="default" w:ascii="Times New Roman" w:hAnsi="Times New Roman" w:eastAsia="宋体" w:cs="Times New Roman"/>
                <w:i w:val="0"/>
                <w:iCs w:val="0"/>
                <w:color w:val="000000"/>
                <w:sz w:val="16"/>
                <w:szCs w:val="16"/>
                <w:u w:val="none"/>
              </w:rPr>
            </w:pPr>
          </w:p>
        </w:tc>
        <w:tc>
          <w:tcPr>
            <w:tcW w:w="1557" w:type="dxa"/>
            <w:tcBorders>
              <w:top w:val="single" w:color="000000" w:sz="4" w:space="0"/>
              <w:left w:val="single" w:color="000000" w:sz="4" w:space="0"/>
              <w:bottom w:val="single" w:color="000000" w:sz="4" w:space="0"/>
              <w:right w:val="nil"/>
            </w:tcBorders>
            <w:shd w:val="clear" w:color="auto" w:fill="auto"/>
            <w:vAlign w:val="center"/>
          </w:tcPr>
          <w:p w14:paraId="7D7A3777">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Style w:val="26"/>
                <w:rFonts w:hint="default" w:ascii="Times New Roman" w:hAnsi="Times New Roman" w:cs="Times New Roman"/>
                <w:lang w:val="en-US" w:eastAsia="zh-CN" w:bidi="ar"/>
              </w:rPr>
              <w:t>平板载荷试验（复合地基）</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9CB3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BC996">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Style w:val="26"/>
                <w:rFonts w:hint="default" w:ascii="Times New Roman" w:hAnsi="Times New Roman" w:cs="Times New Roman"/>
                <w:lang w:val="en-US" w:eastAsia="zh-CN" w:bidi="ar"/>
              </w:rPr>
              <w:t>点</w:t>
            </w:r>
          </w:p>
        </w:tc>
        <w:tc>
          <w:tcPr>
            <w:tcW w:w="244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E73CE4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Style w:val="26"/>
                <w:rFonts w:hint="default" w:ascii="Times New Roman" w:hAnsi="Times New Roman" w:cs="Times New Roman"/>
                <w:lang w:val="en-US" w:eastAsia="zh-CN" w:bidi="ar"/>
              </w:rPr>
              <w:t>最大试验荷载</w:t>
            </w:r>
            <w:r>
              <w:rPr>
                <w:rStyle w:val="27"/>
                <w:rFonts w:hint="default" w:ascii="Times New Roman" w:hAnsi="Times New Roman" w:eastAsia="宋体" w:cs="Times New Roman"/>
                <w:lang w:val="en-US" w:eastAsia="zh-CN" w:bidi="ar"/>
              </w:rPr>
              <w:t>345.6KN</w:t>
            </w:r>
            <w:r>
              <w:rPr>
                <w:rStyle w:val="27"/>
                <w:rFonts w:hint="default" w:ascii="Times New Roman" w:hAnsi="Times New Roman" w:eastAsia="宋体" w:cs="Times New Roman"/>
                <w:lang w:val="en-US" w:eastAsia="zh-CN" w:bidi="ar"/>
              </w:rPr>
              <w:br w:type="textWrapping"/>
            </w:r>
            <w:r>
              <w:rPr>
                <w:rStyle w:val="26"/>
                <w:rFonts w:hint="default" w:ascii="Times New Roman" w:hAnsi="Times New Roman" w:cs="Times New Roman"/>
                <w:lang w:val="en-US" w:eastAsia="zh-CN" w:bidi="ar"/>
              </w:rPr>
              <w:t>（矩形布置，桩间距</w:t>
            </w:r>
            <w:r>
              <w:rPr>
                <w:rStyle w:val="27"/>
                <w:rFonts w:hint="default" w:ascii="Times New Roman" w:hAnsi="Times New Roman" w:eastAsia="宋体" w:cs="Times New Roman"/>
                <w:lang w:val="en-US" w:eastAsia="zh-CN" w:bidi="ar"/>
              </w:rPr>
              <w:t>1.2m*1.2m</w:t>
            </w:r>
            <w:r>
              <w:rPr>
                <w:rStyle w:val="26"/>
                <w:rFonts w:hint="default" w:ascii="Times New Roman" w:hAnsi="Times New Roman" w:cs="Times New Roman"/>
                <w:lang w:val="en-US" w:eastAsia="zh-CN" w:bidi="ar"/>
              </w:rPr>
              <w:t>）</w:t>
            </w:r>
          </w:p>
        </w:tc>
      </w:tr>
      <w:tr w14:paraId="1A3C7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2"/>
            <w:tcBorders>
              <w:top w:val="single" w:color="000000" w:sz="4" w:space="0"/>
              <w:left w:val="single" w:color="000000" w:sz="8" w:space="0"/>
              <w:bottom w:val="single" w:color="000000" w:sz="8" w:space="0"/>
              <w:right w:val="single" w:color="000000" w:sz="4" w:space="0"/>
            </w:tcBorders>
            <w:shd w:val="clear" w:color="auto" w:fill="auto"/>
            <w:noWrap/>
            <w:vAlign w:val="center"/>
          </w:tcPr>
          <w:p w14:paraId="7F81BC8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Style w:val="26"/>
                <w:rFonts w:hint="default" w:ascii="Times New Roman" w:hAnsi="Times New Roman" w:cs="Times New Roman"/>
                <w:lang w:val="en-US" w:eastAsia="zh-CN" w:bidi="ar"/>
              </w:rPr>
              <w:t>备注</w:t>
            </w:r>
          </w:p>
        </w:tc>
        <w:tc>
          <w:tcPr>
            <w:tcW w:w="5765" w:type="dxa"/>
            <w:gridSpan w:val="5"/>
            <w:tcBorders>
              <w:top w:val="single" w:color="000000" w:sz="4" w:space="0"/>
              <w:left w:val="single" w:color="000000" w:sz="4" w:space="0"/>
              <w:bottom w:val="single" w:color="000000" w:sz="8" w:space="0"/>
              <w:right w:val="single" w:color="000000" w:sz="4" w:space="0"/>
            </w:tcBorders>
            <w:shd w:val="clear" w:color="auto" w:fill="auto"/>
            <w:vAlign w:val="center"/>
          </w:tcPr>
          <w:p w14:paraId="76A5600B">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Style w:val="26"/>
                <w:rFonts w:hint="default" w:ascii="Times New Roman" w:hAnsi="Times New Roman" w:cs="Times New Roman"/>
                <w:lang w:val="en-US" w:eastAsia="zh-CN" w:bidi="ar"/>
              </w:rPr>
              <w:t>备注</w:t>
            </w:r>
            <w:r>
              <w:rPr>
                <w:rStyle w:val="27"/>
                <w:rFonts w:hint="default" w:ascii="Times New Roman" w:hAnsi="Times New Roman" w:eastAsia="宋体" w:cs="Times New Roman"/>
                <w:lang w:val="en-US" w:eastAsia="zh-CN" w:bidi="ar"/>
              </w:rPr>
              <w:t>1.</w:t>
            </w:r>
            <w:r>
              <w:rPr>
                <w:rStyle w:val="26"/>
                <w:rFonts w:hint="default" w:ascii="Times New Roman" w:hAnsi="Times New Roman" w:cs="Times New Roman"/>
                <w:lang w:val="en-US" w:eastAsia="zh-CN" w:bidi="ar"/>
              </w:rPr>
              <w:t>收费依据为《东莞市建设工程检测行业参考收费标准（</w:t>
            </w:r>
            <w:r>
              <w:rPr>
                <w:rStyle w:val="27"/>
                <w:rFonts w:hint="default" w:ascii="Times New Roman" w:hAnsi="Times New Roman" w:eastAsia="宋体" w:cs="Times New Roman"/>
                <w:lang w:val="en-US" w:eastAsia="zh-CN" w:bidi="ar"/>
              </w:rPr>
              <w:t>2026</w:t>
            </w:r>
            <w:r>
              <w:rPr>
                <w:rStyle w:val="26"/>
                <w:rFonts w:hint="default" w:ascii="Times New Roman" w:hAnsi="Times New Roman" w:cs="Times New Roman"/>
                <w:lang w:val="en-US" w:eastAsia="zh-CN" w:bidi="ar"/>
              </w:rPr>
              <w:t>年）》</w:t>
            </w:r>
            <w:r>
              <w:rPr>
                <w:rStyle w:val="27"/>
                <w:rFonts w:hint="default" w:ascii="Times New Roman" w:hAnsi="Times New Roman" w:eastAsia="宋体" w:cs="Times New Roman"/>
                <w:lang w:val="en-US" w:eastAsia="zh-CN" w:bidi="ar"/>
              </w:rPr>
              <w:br w:type="textWrapping"/>
            </w:r>
            <w:r>
              <w:rPr>
                <w:rStyle w:val="27"/>
                <w:rFonts w:hint="default" w:ascii="Times New Roman" w:hAnsi="Times New Roman" w:eastAsia="宋体" w:cs="Times New Roman"/>
                <w:lang w:val="en-US" w:eastAsia="zh-CN" w:bidi="ar"/>
              </w:rPr>
              <w:t xml:space="preserve">    2.</w:t>
            </w:r>
            <w:r>
              <w:rPr>
                <w:rStyle w:val="26"/>
                <w:rFonts w:hint="default" w:ascii="Times New Roman" w:hAnsi="Times New Roman" w:cs="Times New Roman"/>
                <w:lang w:val="en-US" w:eastAsia="zh-CN" w:bidi="ar"/>
              </w:rPr>
              <w:t>本工程施工时如有修改，工程量增加或者减少时、按实际工程量进行结算</w:t>
            </w:r>
          </w:p>
        </w:tc>
      </w:tr>
    </w:tbl>
    <w:p w14:paraId="0AF25B2A">
      <w:pPr>
        <w:rPr>
          <w:rFonts w:hint="default" w:ascii="Times New Roman" w:hAnsi="Times New Roman" w:eastAsia="宋体" w:cs="Times New Roman"/>
          <w:lang w:val="en-US" w:eastAsia="zh-CN"/>
        </w:rPr>
      </w:pPr>
    </w:p>
    <w:p w14:paraId="54CCF91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00" w:firstLineChars="200"/>
        <w:textAlignment w:val="auto"/>
        <w:rPr>
          <w:rFonts w:hint="default" w:ascii="Times New Roman" w:hAnsi="Times New Roman" w:eastAsia="黑体" w:cs="Times New Roman"/>
          <w:b w:val="0"/>
          <w:bCs w:val="0"/>
          <w:color w:val="auto"/>
          <w:sz w:val="30"/>
          <w:szCs w:val="30"/>
          <w:lang w:eastAsia="zh-CN"/>
        </w:rPr>
      </w:pPr>
      <w:r>
        <w:rPr>
          <w:rFonts w:hint="default" w:ascii="Times New Roman" w:hAnsi="Times New Roman" w:eastAsia="黑体" w:cs="Times New Roman"/>
          <w:b w:val="0"/>
          <w:bCs w:val="0"/>
          <w:color w:val="auto"/>
          <w:sz w:val="30"/>
          <w:szCs w:val="30"/>
          <w:lang w:eastAsia="zh-CN"/>
        </w:rPr>
        <w:t>七、服务要求</w:t>
      </w:r>
    </w:p>
    <w:p w14:paraId="63CBCFEF">
      <w:pPr>
        <w:pStyle w:val="25"/>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val="en-US" w:eastAsia="zh-CN"/>
        </w:rPr>
        <w:t>（一）总体服务要求：供应商须严格遵循国家及广东省现行建筑工程质量检测法律法规、技术规范、标准及本合同约定，全程独立、客观、公正开展检测服务，严禁弄虚作假、篡改检测数据、出具虚假报告等违法违规行为，全面保障检测成果的真实性、准确性、合法性、有效性，对检测工作</w:t>
      </w:r>
      <w:r>
        <w:rPr>
          <w:rFonts w:hint="eastAsia" w:ascii="Times New Roman" w:hAnsi="Times New Roman" w:eastAsia="仿宋_GB2312" w:cs="Times New Roman"/>
          <w:color w:val="auto"/>
          <w:sz w:val="30"/>
          <w:szCs w:val="30"/>
          <w:lang w:val="en-US" w:eastAsia="zh-CN"/>
        </w:rPr>
        <w:t>及其</w:t>
      </w:r>
      <w:r>
        <w:rPr>
          <w:rFonts w:hint="default" w:ascii="Times New Roman" w:hAnsi="Times New Roman" w:eastAsia="仿宋_GB2312" w:cs="Times New Roman"/>
          <w:color w:val="auto"/>
          <w:sz w:val="30"/>
          <w:szCs w:val="30"/>
          <w:lang w:val="en-US" w:eastAsia="zh-CN"/>
        </w:rPr>
        <w:t>成果承担终身质量责任。</w:t>
      </w:r>
    </w:p>
    <w:p w14:paraId="60D9791E">
      <w:pPr>
        <w:pStyle w:val="25"/>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val="en-US" w:eastAsia="zh-CN"/>
        </w:rPr>
        <w:t>（二）检测范围及内容要求：供应商需根据采购人委托，完成本项目工程原材料、施工现场实体等全部约定检测工作，涵盖样品采集、现场检测、试验分析、数据核算、成果整理、报告编制等全流程服务，全面覆盖本项目质量检测需求，</w:t>
      </w:r>
      <w:r>
        <w:rPr>
          <w:rFonts w:hint="eastAsia" w:ascii="Times New Roman" w:hAnsi="Times New Roman" w:eastAsia="仿宋_GB2312" w:cs="Times New Roman"/>
          <w:color w:val="auto"/>
          <w:sz w:val="30"/>
          <w:szCs w:val="30"/>
          <w:lang w:val="en-US" w:eastAsia="zh-CN"/>
        </w:rPr>
        <w:t>并配合</w:t>
      </w:r>
      <w:r>
        <w:rPr>
          <w:rFonts w:hint="default" w:ascii="Times New Roman" w:hAnsi="Times New Roman" w:eastAsia="仿宋_GB2312" w:cs="Times New Roman"/>
          <w:color w:val="auto"/>
          <w:sz w:val="30"/>
          <w:szCs w:val="30"/>
          <w:lang w:val="en-US" w:eastAsia="zh-CN"/>
        </w:rPr>
        <w:t>项目竣工验收及备案工作。</w:t>
      </w:r>
    </w:p>
    <w:p w14:paraId="4886558A">
      <w:pPr>
        <w:pStyle w:val="25"/>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val="en-US" w:eastAsia="zh-CN"/>
        </w:rPr>
        <w:t>（三）服务时效要求：供应商收到采购人检测委托、齐全资料及现场配合条件后，须按照行业常规标准时限完成检测试验工作，及时编制、审核、出具正式检测报告；如双方另行约定专项检测工期的，应严格遵照约定进度执行，无特殊情况不得拖延、滞后交付成果。</w:t>
      </w:r>
    </w:p>
    <w:p w14:paraId="3241C2F9">
      <w:pPr>
        <w:pStyle w:val="25"/>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val="en-US" w:eastAsia="zh-CN"/>
        </w:rPr>
        <w:t>（四）检测作业要求：供应商开展现场检测、样品取样工作时，须配备具有相应资质、持证上岗的专业技术人员，使用经检定/校准合格、符合规范要求</w:t>
      </w:r>
      <w:r>
        <w:rPr>
          <w:rFonts w:hint="eastAsia" w:ascii="Times New Roman" w:hAnsi="Times New Roman" w:eastAsia="仿宋_GB2312" w:cs="Times New Roman"/>
          <w:color w:val="auto"/>
          <w:sz w:val="30"/>
          <w:szCs w:val="30"/>
          <w:lang w:val="en-US" w:eastAsia="zh-CN"/>
        </w:rPr>
        <w:t>的</w:t>
      </w:r>
      <w:r>
        <w:rPr>
          <w:rFonts w:hint="default" w:ascii="Times New Roman" w:hAnsi="Times New Roman" w:eastAsia="仿宋_GB2312" w:cs="Times New Roman"/>
          <w:color w:val="auto"/>
          <w:sz w:val="30"/>
          <w:szCs w:val="30"/>
          <w:lang w:val="en-US" w:eastAsia="zh-CN"/>
        </w:rPr>
        <w:t>检测设备仪器，严格按照标准化流程作业，如实记录检测全过程数据，留存完整检测台账、试验记录、影像资料等备查资料，保证检测过程可追溯。</w:t>
      </w:r>
    </w:p>
    <w:p w14:paraId="19029068">
      <w:pPr>
        <w:pStyle w:val="25"/>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val="en-US" w:eastAsia="zh-CN"/>
        </w:rPr>
        <w:t>（五）成果交付要求：供应商交付的检测报告须格式规范、内容完整、数据精准、结论清晰，符合工程竣工验收备案、质量核查的</w:t>
      </w:r>
      <w:r>
        <w:rPr>
          <w:rFonts w:hint="eastAsia" w:ascii="Times New Roman" w:hAnsi="Times New Roman" w:eastAsia="仿宋_GB2312" w:cs="Times New Roman"/>
          <w:color w:val="auto"/>
          <w:sz w:val="30"/>
          <w:szCs w:val="30"/>
          <w:lang w:val="en-US" w:eastAsia="zh-CN"/>
        </w:rPr>
        <w:t>相关</w:t>
      </w:r>
      <w:r>
        <w:rPr>
          <w:rFonts w:hint="default" w:ascii="Times New Roman" w:hAnsi="Times New Roman" w:eastAsia="仿宋_GB2312" w:cs="Times New Roman"/>
          <w:color w:val="auto"/>
          <w:sz w:val="30"/>
          <w:szCs w:val="30"/>
          <w:lang w:val="en-US" w:eastAsia="zh-CN"/>
        </w:rPr>
        <w:t>要求，报告加盖检测专用章及相关资质印章，具备合法效力；正式检测报告默认一式三份，如需增减份数，双方另行协商确定。</w:t>
      </w:r>
    </w:p>
    <w:p w14:paraId="7AAC6B55">
      <w:pPr>
        <w:pStyle w:val="25"/>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val="en-US" w:eastAsia="zh-CN"/>
        </w:rPr>
        <w:t>（六）技术服务要求：供应商全程提供配套技术服务，检测前为采购人提供技术咨询、作业交底、资料对接指导；检测过程中及时反馈检测进度、异常问题，如确需调整检测方案、增减工作量的，及时与采购人沟通并办理书面变更手续；检测完成后配合采购人解答主管部门、监理单位、建设单位提出的检测相关疑问。</w:t>
      </w:r>
    </w:p>
    <w:p w14:paraId="034BE118">
      <w:pPr>
        <w:pStyle w:val="25"/>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val="en-US" w:eastAsia="zh-CN"/>
        </w:rPr>
        <w:t>（七）质量整改及复核要求：针对检测过程中发现的工程质量相关问题，供应商需如实出具检测结论，主动配合采购人开展复核、复检工作，按规范要求完成补充检测、报告修正（因非采购人原因导致的报告整改，由供应商无偿完成），全力配合项目质量整改及验收工作。</w:t>
      </w:r>
    </w:p>
    <w:p w14:paraId="3E133069">
      <w:pPr>
        <w:pStyle w:val="25"/>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val="en-US" w:eastAsia="zh-CN"/>
        </w:rPr>
        <w:t>（八）合规服务要求：供应商应具备与本项目检测工作相对应合法资质</w:t>
      </w:r>
      <w:r>
        <w:rPr>
          <w:rFonts w:hint="eastAsia" w:ascii="Times New Roman" w:hAnsi="Times New Roman" w:eastAsia="仿宋_GB2312" w:cs="Times New Roman"/>
          <w:color w:val="auto"/>
          <w:sz w:val="30"/>
          <w:szCs w:val="30"/>
          <w:lang w:val="en-US" w:eastAsia="zh-CN"/>
        </w:rPr>
        <w:t>，</w:t>
      </w:r>
      <w:r>
        <w:rPr>
          <w:rFonts w:hint="default" w:ascii="Times New Roman" w:hAnsi="Times New Roman" w:eastAsia="仿宋_GB2312" w:cs="Times New Roman"/>
          <w:color w:val="auto"/>
          <w:sz w:val="30"/>
          <w:szCs w:val="30"/>
          <w:lang w:val="en-US" w:eastAsia="zh-CN"/>
        </w:rPr>
        <w:t>检测人员、设备、流程均符合行业监管要求，严禁超资质、超范围承揽和开展检测业务，确保本项目检测成果如实反映检测情况。</w:t>
      </w:r>
    </w:p>
    <w:p w14:paraId="421598C6">
      <w:pPr>
        <w:pStyle w:val="25"/>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lang w:val="en-US" w:eastAsia="zh-CN"/>
        </w:rPr>
      </w:pPr>
    </w:p>
    <w:p w14:paraId="3C8AAA0B">
      <w:pPr>
        <w:pStyle w:val="7"/>
        <w:keepNext w:val="0"/>
        <w:keepLines w:val="0"/>
        <w:pageBreakBefore w:val="0"/>
        <w:widowControl w:val="0"/>
        <w:kinsoku/>
        <w:wordWrap/>
        <w:overflowPunct/>
        <w:topLinePunct w:val="0"/>
        <w:autoSpaceDE/>
        <w:autoSpaceDN/>
        <w:bidi w:val="0"/>
        <w:adjustRightInd/>
        <w:snapToGrid/>
        <w:spacing w:before="0" w:after="0" w:line="560" w:lineRule="exact"/>
        <w:jc w:val="both"/>
        <w:textAlignment w:val="auto"/>
        <w:rPr>
          <w:rFonts w:hint="default" w:ascii="Times New Roman" w:hAnsi="Times New Roman" w:eastAsia="仿宋_GB2312" w:cs="Times New Roman"/>
          <w:color w:val="auto"/>
          <w:sz w:val="30"/>
          <w:szCs w:val="30"/>
          <w:highlight w:val="none"/>
          <w:lang w:val="en-US" w:eastAsia="zh-CN"/>
        </w:rPr>
      </w:pPr>
    </w:p>
    <w:p w14:paraId="7EC32875">
      <w:pPr>
        <w:pStyle w:val="7"/>
        <w:keepNext w:val="0"/>
        <w:keepLines w:val="0"/>
        <w:pageBreakBefore w:val="0"/>
        <w:widowControl w:val="0"/>
        <w:kinsoku/>
        <w:wordWrap/>
        <w:overflowPunct/>
        <w:topLinePunct w:val="0"/>
        <w:autoSpaceDE/>
        <w:autoSpaceDN/>
        <w:bidi w:val="0"/>
        <w:adjustRightInd/>
        <w:snapToGrid/>
        <w:spacing w:before="0" w:after="0" w:line="560" w:lineRule="exact"/>
        <w:ind w:firstLine="600" w:firstLineChars="200"/>
        <w:jc w:val="both"/>
        <w:textAlignment w:val="auto"/>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附件：1.报价表</w:t>
      </w:r>
    </w:p>
    <w:p w14:paraId="78F84501">
      <w:pPr>
        <w:pStyle w:val="7"/>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firstLine="1500" w:firstLineChars="500"/>
        <w:jc w:val="both"/>
        <w:textAlignment w:val="auto"/>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2.资格条件承诺函</w:t>
      </w:r>
    </w:p>
    <w:p w14:paraId="3E6EB1F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1500" w:firstLineChars="500"/>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val="en-US" w:eastAsia="zh-CN"/>
        </w:rPr>
        <w:t>3.法定代表人授权书</w:t>
      </w:r>
    </w:p>
    <w:p w14:paraId="7DAE8FC5">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kern w:val="2"/>
          <w:sz w:val="30"/>
          <w:szCs w:val="30"/>
          <w:highlight w:val="none"/>
          <w:lang w:eastAsia="zh-CN"/>
        </w:rPr>
      </w:pPr>
    </w:p>
    <w:p w14:paraId="7CF4FBE1">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kern w:val="2"/>
          <w:sz w:val="30"/>
          <w:szCs w:val="30"/>
          <w:highlight w:val="none"/>
          <w:lang w:eastAsia="zh-CN"/>
        </w:rPr>
      </w:pPr>
    </w:p>
    <w:p w14:paraId="6BCAC23F">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kern w:val="2"/>
          <w:sz w:val="30"/>
          <w:szCs w:val="30"/>
          <w:highlight w:val="none"/>
          <w:lang w:eastAsia="zh-CN"/>
        </w:rPr>
      </w:pPr>
    </w:p>
    <w:p w14:paraId="06626B56">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kern w:val="2"/>
          <w:sz w:val="30"/>
          <w:szCs w:val="30"/>
          <w:highlight w:val="none"/>
          <w:lang w:eastAsia="zh-CN"/>
        </w:rPr>
      </w:pPr>
    </w:p>
    <w:p w14:paraId="602AA08D">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kern w:val="2"/>
          <w:sz w:val="30"/>
          <w:szCs w:val="30"/>
          <w:highlight w:val="none"/>
          <w:lang w:eastAsia="zh-CN"/>
        </w:rPr>
      </w:pPr>
    </w:p>
    <w:p w14:paraId="3F113294">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b w:val="0"/>
          <w:bCs/>
          <w:color w:val="auto"/>
          <w:sz w:val="30"/>
          <w:szCs w:val="30"/>
          <w:lang w:val="zh-CN"/>
        </w:rPr>
      </w:pPr>
      <w:r>
        <w:rPr>
          <w:rFonts w:hint="default" w:ascii="Times New Roman" w:hAnsi="Times New Roman" w:eastAsia="仿宋_GB2312" w:cs="Times New Roman"/>
          <w:color w:val="auto"/>
          <w:kern w:val="2"/>
          <w:sz w:val="30"/>
          <w:szCs w:val="30"/>
          <w:highlight w:val="none"/>
          <w:lang w:eastAsia="zh-CN"/>
        </w:rPr>
        <w:t>附件</w:t>
      </w:r>
      <w:r>
        <w:rPr>
          <w:rFonts w:hint="default" w:ascii="Times New Roman" w:hAnsi="Times New Roman" w:eastAsia="仿宋_GB2312" w:cs="Times New Roman"/>
          <w:color w:val="auto"/>
          <w:kern w:val="2"/>
          <w:sz w:val="30"/>
          <w:szCs w:val="30"/>
          <w:highlight w:val="none"/>
          <w:lang w:val="en-US" w:eastAsia="zh-CN"/>
        </w:rPr>
        <w:t>1</w:t>
      </w:r>
    </w:p>
    <w:p w14:paraId="44C4D09B">
      <w:pPr>
        <w:keepNext w:val="0"/>
        <w:keepLines w:val="0"/>
        <w:pageBreakBefore w:val="0"/>
        <w:widowControl w:val="0"/>
        <w:kinsoku/>
        <w:wordWrap/>
        <w:overflowPunct/>
        <w:topLinePunct w:val="0"/>
        <w:autoSpaceDE/>
        <w:autoSpaceDN/>
        <w:bidi w:val="0"/>
        <w:adjustRightInd/>
        <w:snapToGrid/>
        <w:spacing w:line="560" w:lineRule="exact"/>
        <w:ind w:left="0" w:leftChars="0" w:right="0"/>
        <w:jc w:val="center"/>
        <w:textAlignment w:val="auto"/>
        <w:outlineLvl w:val="9"/>
        <w:rPr>
          <w:rFonts w:hint="default" w:ascii="Times New Roman" w:hAnsi="Times New Roman" w:eastAsia="方正小标宋简体" w:cs="Times New Roman"/>
          <w:b w:val="0"/>
          <w:bCs/>
          <w:sz w:val="44"/>
          <w:szCs w:val="44"/>
          <w:highlight w:val="none"/>
          <w:shd w:val="clear" w:color="auto" w:fill="auto"/>
          <w:lang w:val="zh-CN"/>
        </w:rPr>
      </w:pPr>
      <w:r>
        <w:rPr>
          <w:rFonts w:hint="default" w:ascii="Times New Roman" w:hAnsi="Times New Roman" w:eastAsia="方正小标宋简体" w:cs="Times New Roman"/>
          <w:b w:val="0"/>
          <w:bCs/>
          <w:sz w:val="44"/>
          <w:szCs w:val="44"/>
          <w:highlight w:val="none"/>
          <w:shd w:val="clear" w:color="auto" w:fill="auto"/>
          <w:lang w:val="zh-CN"/>
        </w:rPr>
        <w:t>报价表</w:t>
      </w:r>
    </w:p>
    <w:p w14:paraId="4F6CF14F">
      <w:pPr>
        <w:pStyle w:val="2"/>
        <w:keepNext w:val="0"/>
        <w:keepLines w:val="0"/>
        <w:pageBreakBefore w:val="0"/>
        <w:widowControl w:val="0"/>
        <w:kinsoku/>
        <w:overflowPunct/>
        <w:topLinePunct w:val="0"/>
        <w:autoSpaceDE/>
        <w:autoSpaceDN/>
        <w:bidi w:val="0"/>
        <w:adjustRightInd/>
        <w:snapToGrid/>
        <w:spacing w:line="560" w:lineRule="exact"/>
        <w:ind w:left="0" w:leftChars="0" w:right="0"/>
        <w:textAlignment w:val="auto"/>
        <w:rPr>
          <w:rFonts w:hint="default" w:ascii="Times New Roman" w:hAnsi="Times New Roman" w:cs="Times New Roman"/>
          <w:sz w:val="32"/>
          <w:szCs w:val="32"/>
          <w:lang w:val="zh-CN"/>
        </w:rPr>
      </w:pPr>
    </w:p>
    <w:p w14:paraId="6A3B602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jc w:val="both"/>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东莞市市政园林管理中心:</w:t>
      </w:r>
    </w:p>
    <w:p w14:paraId="14FEDD4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firstLine="600" w:firstLineChars="200"/>
        <w:jc w:val="both"/>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我公司已全部知晓市行政中心南广场改造提升项目质量检测服务的服务内容及需求。经综合测算，我公司愿意以下浮率</w:t>
      </w:r>
      <w:r>
        <w:rPr>
          <w:rFonts w:hint="default" w:ascii="Times New Roman" w:hAnsi="Times New Roman" w:eastAsia="仿宋_GB2312" w:cs="Times New Roman"/>
          <w:sz w:val="30"/>
          <w:szCs w:val="30"/>
          <w:u w:val="single"/>
          <w:lang w:val="en-US" w:eastAsia="zh-CN"/>
        </w:rPr>
        <w:t xml:space="preserve">     % </w:t>
      </w:r>
      <w:r>
        <w:rPr>
          <w:rFonts w:hint="default" w:ascii="Times New Roman" w:hAnsi="Times New Roman" w:eastAsia="仿宋_GB2312" w:cs="Times New Roman"/>
          <w:sz w:val="30"/>
          <w:szCs w:val="30"/>
          <w:lang w:val="en-US" w:eastAsia="zh-CN"/>
        </w:rPr>
        <w:t>承包“市行政中心南广场改造提升项目质量检测服务”。</w:t>
      </w:r>
    </w:p>
    <w:p w14:paraId="6DCA6F9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jc w:val="both"/>
        <w:textAlignment w:val="auto"/>
        <w:rPr>
          <w:rFonts w:hint="default" w:ascii="Times New Roman" w:hAnsi="Times New Roman" w:eastAsia="仿宋_GB2312" w:cs="Times New Roman"/>
          <w:sz w:val="30"/>
          <w:szCs w:val="30"/>
          <w:lang w:val="en-US" w:eastAsia="zh-CN"/>
        </w:rPr>
      </w:pPr>
    </w:p>
    <w:p w14:paraId="045EB8F3">
      <w:pPr>
        <w:keepNext w:val="0"/>
        <w:keepLines w:val="0"/>
        <w:pageBreakBefore w:val="0"/>
        <w:widowControl w:val="0"/>
        <w:kinsoku/>
        <w:overflowPunct/>
        <w:topLinePunct w:val="0"/>
        <w:autoSpaceDE/>
        <w:autoSpaceDN/>
        <w:bidi w:val="0"/>
        <w:adjustRightInd/>
        <w:snapToGrid/>
        <w:spacing w:line="560" w:lineRule="exact"/>
        <w:ind w:left="0" w:leftChars="0" w:right="0"/>
        <w:textAlignment w:val="auto"/>
        <w:rPr>
          <w:rFonts w:hint="default" w:ascii="Times New Roman" w:hAnsi="Times New Roman" w:cs="Times New Roman"/>
          <w:sz w:val="30"/>
          <w:szCs w:val="30"/>
          <w:lang w:val="en-US" w:eastAsia="zh-CN"/>
        </w:rPr>
      </w:pPr>
    </w:p>
    <w:p w14:paraId="169BB20A">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0" w:leftChars="0" w:right="0" w:firstLine="600" w:firstLineChars="200"/>
        <w:jc w:val="both"/>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 xml:space="preserve">                           单位盖章：          </w:t>
      </w:r>
    </w:p>
    <w:p w14:paraId="34AA4E6E">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0" w:leftChars="0" w:right="0" w:firstLine="600" w:firstLineChars="200"/>
        <w:jc w:val="right"/>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 xml:space="preserve"> 年  月  日 </w:t>
      </w:r>
    </w:p>
    <w:p w14:paraId="3BA5A613">
      <w:pPr>
        <w:keepNext w:val="0"/>
        <w:keepLines w:val="0"/>
        <w:pageBreakBefore w:val="0"/>
        <w:widowControl w:val="0"/>
        <w:kinsoku/>
        <w:wordWrap/>
        <w:overflowPunct/>
        <w:topLinePunct w:val="0"/>
        <w:autoSpaceDE/>
        <w:autoSpaceDN/>
        <w:bidi w:val="0"/>
        <w:adjustRightInd/>
        <w:snapToGrid/>
        <w:spacing w:line="600" w:lineRule="exact"/>
        <w:ind w:left="0" w:leftChars="0" w:right="0"/>
        <w:textAlignment w:val="auto"/>
        <w:outlineLvl w:val="9"/>
        <w:rPr>
          <w:rFonts w:hint="default" w:ascii="Times New Roman" w:hAnsi="Times New Roman" w:cs="Times New Roman"/>
          <w:b/>
          <w:sz w:val="30"/>
          <w:szCs w:val="30"/>
          <w:highlight w:val="none"/>
          <w:shd w:val="clear" w:color="auto" w:fill="auto"/>
        </w:rPr>
      </w:pPr>
    </w:p>
    <w:p w14:paraId="70CAF438">
      <w:pPr>
        <w:keepNext w:val="0"/>
        <w:keepLines w:val="0"/>
        <w:pageBreakBefore w:val="0"/>
        <w:widowControl w:val="0"/>
        <w:kinsoku/>
        <w:wordWrap/>
        <w:overflowPunct/>
        <w:topLinePunct w:val="0"/>
        <w:autoSpaceDE/>
        <w:autoSpaceDN/>
        <w:bidi w:val="0"/>
        <w:adjustRightInd/>
        <w:snapToGrid/>
        <w:spacing w:line="600" w:lineRule="exact"/>
        <w:ind w:left="0" w:leftChars="0" w:right="0"/>
        <w:textAlignment w:val="auto"/>
        <w:outlineLvl w:val="9"/>
        <w:rPr>
          <w:rFonts w:hint="default" w:ascii="Times New Roman" w:hAnsi="Times New Roman" w:cs="Times New Roman"/>
          <w:b/>
          <w:sz w:val="22"/>
          <w:highlight w:val="none"/>
          <w:shd w:val="clear" w:color="auto" w:fill="auto"/>
        </w:rPr>
      </w:pPr>
      <w:r>
        <w:rPr>
          <w:rFonts w:hint="default" w:ascii="Times New Roman" w:hAnsi="Times New Roman" w:cs="Times New Roman"/>
          <w:b/>
          <w:sz w:val="22"/>
          <w:highlight w:val="none"/>
          <w:shd w:val="clear" w:color="auto" w:fill="auto"/>
        </w:rPr>
        <w:t>说明：</w:t>
      </w:r>
    </w:p>
    <w:p w14:paraId="72A703A6">
      <w:pPr>
        <w:keepNext w:val="0"/>
        <w:keepLines w:val="0"/>
        <w:pageBreakBefore w:val="0"/>
        <w:widowControl w:val="0"/>
        <w:kinsoku/>
        <w:wordWrap/>
        <w:overflowPunct/>
        <w:topLinePunct w:val="0"/>
        <w:autoSpaceDE/>
        <w:autoSpaceDN/>
        <w:bidi w:val="0"/>
        <w:adjustRightInd/>
        <w:snapToGrid/>
        <w:spacing w:line="600" w:lineRule="exact"/>
        <w:ind w:left="0" w:leftChars="0" w:right="0" w:firstLine="442" w:firstLineChars="200"/>
        <w:textAlignment w:val="auto"/>
        <w:outlineLvl w:val="9"/>
        <w:rPr>
          <w:rFonts w:hint="default" w:ascii="Times New Roman" w:hAnsi="Times New Roman" w:cs="Times New Roman"/>
          <w:b/>
          <w:sz w:val="22"/>
          <w:highlight w:val="none"/>
          <w:shd w:val="clear" w:color="auto" w:fill="auto"/>
        </w:rPr>
      </w:pPr>
      <w:r>
        <w:rPr>
          <w:rFonts w:hint="default" w:ascii="Times New Roman" w:hAnsi="Times New Roman" w:cs="Times New Roman"/>
          <w:b/>
          <w:sz w:val="22"/>
          <w:highlight w:val="none"/>
          <w:shd w:val="clear" w:color="auto" w:fill="auto"/>
          <w:lang w:val="en-US" w:eastAsia="zh-CN"/>
        </w:rPr>
        <w:t>1.</w:t>
      </w:r>
      <w:r>
        <w:rPr>
          <w:rFonts w:hint="default" w:ascii="Times New Roman" w:hAnsi="Times New Roman" w:cs="Times New Roman"/>
          <w:b/>
          <w:sz w:val="22"/>
          <w:highlight w:val="none"/>
          <w:shd w:val="clear" w:color="auto" w:fill="auto"/>
          <w:lang w:eastAsia="zh-CN"/>
        </w:rPr>
        <w:t>本报价采用</w:t>
      </w:r>
      <w:r>
        <w:rPr>
          <w:rFonts w:hint="default" w:ascii="Times New Roman" w:hAnsi="Times New Roman" w:cs="Times New Roman"/>
          <w:b/>
          <w:sz w:val="22"/>
          <w:highlight w:val="none"/>
          <w:shd w:val="clear" w:color="auto" w:fill="auto"/>
          <w:lang w:val="en-US" w:eastAsia="zh-CN"/>
        </w:rPr>
        <w:t>下浮率方式</w:t>
      </w:r>
      <w:r>
        <w:rPr>
          <w:rFonts w:hint="default" w:ascii="Times New Roman" w:hAnsi="Times New Roman" w:cs="Times New Roman"/>
          <w:b/>
          <w:sz w:val="22"/>
          <w:highlight w:val="none"/>
          <w:shd w:val="clear" w:color="auto" w:fill="auto"/>
          <w:lang w:eastAsia="zh-CN"/>
        </w:rPr>
        <w:t>进行报价</w:t>
      </w:r>
      <w:r>
        <w:rPr>
          <w:rFonts w:hint="default" w:ascii="Times New Roman" w:hAnsi="Times New Roman" w:cs="Times New Roman"/>
          <w:b/>
          <w:sz w:val="22"/>
          <w:highlight w:val="none"/>
          <w:shd w:val="clear" w:color="auto" w:fill="auto"/>
          <w:lang w:val="en-US" w:eastAsia="zh-CN"/>
        </w:rPr>
        <w:t>，本报价</w:t>
      </w:r>
      <w:r>
        <w:rPr>
          <w:rFonts w:hint="default" w:ascii="Times New Roman" w:hAnsi="Times New Roman" w:cs="Times New Roman"/>
          <w:b/>
          <w:sz w:val="22"/>
          <w:highlight w:val="none"/>
          <w:shd w:val="clear" w:color="auto" w:fill="auto"/>
        </w:rPr>
        <w:t>是</w:t>
      </w:r>
      <w:r>
        <w:rPr>
          <w:rFonts w:hint="default" w:ascii="Times New Roman" w:hAnsi="Times New Roman" w:cs="Times New Roman"/>
          <w:b/>
          <w:sz w:val="22"/>
          <w:highlight w:val="none"/>
          <w:shd w:val="clear" w:color="auto" w:fill="auto"/>
          <w:lang w:eastAsia="zh-CN"/>
        </w:rPr>
        <w:t>项目需求书</w:t>
      </w:r>
      <w:r>
        <w:rPr>
          <w:rFonts w:hint="default" w:ascii="Times New Roman" w:hAnsi="Times New Roman" w:cs="Times New Roman"/>
          <w:b/>
          <w:sz w:val="22"/>
          <w:highlight w:val="none"/>
          <w:shd w:val="clear" w:color="auto" w:fill="auto"/>
        </w:rPr>
        <w:t>确定</w:t>
      </w:r>
      <w:r>
        <w:rPr>
          <w:rFonts w:hint="default" w:ascii="Times New Roman" w:hAnsi="Times New Roman" w:cs="Times New Roman"/>
          <w:b/>
          <w:sz w:val="22"/>
          <w:highlight w:val="none"/>
          <w:shd w:val="clear" w:color="auto" w:fill="auto"/>
          <w:lang w:eastAsia="zh-CN"/>
        </w:rPr>
        <w:t>服务</w:t>
      </w:r>
      <w:r>
        <w:rPr>
          <w:rFonts w:hint="default" w:ascii="Times New Roman" w:hAnsi="Times New Roman" w:cs="Times New Roman"/>
          <w:b/>
          <w:sz w:val="22"/>
          <w:highlight w:val="none"/>
          <w:shd w:val="clear" w:color="auto" w:fill="auto"/>
        </w:rPr>
        <w:t>范围内的全部服务内容的价格体现，</w:t>
      </w:r>
      <w:r>
        <w:rPr>
          <w:rFonts w:hint="default" w:ascii="Times New Roman" w:hAnsi="Times New Roman" w:eastAsia="宋体" w:cs="Times New Roman"/>
          <w:b/>
          <w:sz w:val="22"/>
          <w:szCs w:val="24"/>
          <w:highlight w:val="none"/>
          <w:shd w:val="clear" w:color="auto" w:fill="auto"/>
        </w:rPr>
        <w:t>报价应包含</w:t>
      </w:r>
      <w:r>
        <w:rPr>
          <w:rFonts w:hint="default" w:ascii="Times New Roman" w:hAnsi="Times New Roman" w:eastAsia="宋体" w:cs="Times New Roman"/>
          <w:b/>
          <w:bCs w:val="0"/>
          <w:color w:val="auto"/>
          <w:sz w:val="22"/>
          <w:szCs w:val="24"/>
          <w:highlight w:val="none"/>
          <w:u w:val="none"/>
          <w:shd w:val="clear" w:color="auto" w:fill="auto"/>
          <w:lang w:eastAsia="zh-CN"/>
        </w:rPr>
        <w:t>项目</w:t>
      </w:r>
      <w:r>
        <w:rPr>
          <w:rFonts w:hint="default" w:ascii="Times New Roman" w:hAnsi="Times New Roman" w:cs="Times New Roman"/>
          <w:b/>
          <w:bCs w:val="0"/>
          <w:color w:val="auto"/>
          <w:sz w:val="22"/>
          <w:szCs w:val="24"/>
          <w:highlight w:val="none"/>
          <w:u w:val="none"/>
          <w:shd w:val="clear" w:color="auto" w:fill="auto"/>
          <w:lang w:eastAsia="zh-CN"/>
        </w:rPr>
        <w:t>服务各项费用</w:t>
      </w:r>
      <w:r>
        <w:rPr>
          <w:rFonts w:hint="default" w:ascii="Times New Roman" w:hAnsi="Times New Roman" w:eastAsia="宋体" w:cs="Times New Roman"/>
          <w:b/>
          <w:bCs w:val="0"/>
          <w:color w:val="auto"/>
          <w:sz w:val="22"/>
          <w:szCs w:val="24"/>
          <w:highlight w:val="none"/>
          <w:u w:val="none"/>
          <w:shd w:val="clear" w:color="auto" w:fill="auto"/>
        </w:rPr>
        <w:t>、各项税费及合同实施过程中不可预见费用等</w:t>
      </w:r>
      <w:r>
        <w:rPr>
          <w:rFonts w:hint="default" w:ascii="Times New Roman" w:hAnsi="Times New Roman" w:eastAsia="宋体" w:cs="Times New Roman"/>
          <w:b/>
          <w:bCs w:val="0"/>
          <w:sz w:val="22"/>
          <w:szCs w:val="24"/>
          <w:highlight w:val="none"/>
          <w:u w:val="none"/>
          <w:shd w:val="clear" w:color="auto" w:fill="auto"/>
          <w:lang w:eastAsia="zh-CN"/>
        </w:rPr>
        <w:t>。</w:t>
      </w:r>
    </w:p>
    <w:p w14:paraId="7562C52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firstLine="442" w:firstLineChars="200"/>
        <w:textAlignment w:val="auto"/>
        <w:outlineLvl w:val="9"/>
        <w:rPr>
          <w:rFonts w:hint="default" w:ascii="Times New Roman" w:hAnsi="Times New Roman" w:cs="Times New Roman"/>
          <w:b/>
          <w:sz w:val="22"/>
          <w:highlight w:val="none"/>
          <w:u w:val="none"/>
          <w:shd w:val="clear" w:color="auto" w:fill="auto"/>
        </w:rPr>
      </w:pPr>
      <w:r>
        <w:rPr>
          <w:rFonts w:hint="default" w:ascii="Times New Roman" w:hAnsi="Times New Roman" w:eastAsia="新宋体" w:cs="Times New Roman"/>
          <w:b/>
          <w:sz w:val="22"/>
          <w:szCs w:val="22"/>
          <w:highlight w:val="none"/>
          <w:u w:val="none"/>
          <w:shd w:val="clear" w:color="auto" w:fill="auto"/>
          <w:lang w:val="en-US" w:eastAsia="zh-CN"/>
        </w:rPr>
        <w:t>2.</w:t>
      </w:r>
      <w:r>
        <w:rPr>
          <w:rFonts w:hint="default" w:ascii="Times New Roman" w:hAnsi="Times New Roman" w:eastAsia="新宋体" w:cs="Times New Roman"/>
          <w:b/>
          <w:sz w:val="22"/>
          <w:szCs w:val="22"/>
          <w:highlight w:val="none"/>
          <w:u w:val="none"/>
          <w:shd w:val="clear" w:color="auto" w:fill="auto"/>
        </w:rPr>
        <w:t>如</w:t>
      </w:r>
      <w:r>
        <w:rPr>
          <w:rFonts w:hint="default" w:ascii="Times New Roman" w:hAnsi="Times New Roman" w:eastAsia="新宋体" w:cs="Times New Roman"/>
          <w:b/>
          <w:sz w:val="22"/>
          <w:szCs w:val="22"/>
          <w:highlight w:val="none"/>
          <w:u w:val="none"/>
          <w:shd w:val="clear" w:color="auto" w:fill="auto"/>
          <w:lang w:eastAsia="zh-CN"/>
        </w:rPr>
        <w:t>响应</w:t>
      </w:r>
      <w:r>
        <w:rPr>
          <w:rFonts w:hint="default" w:ascii="Times New Roman" w:hAnsi="Times New Roman" w:eastAsia="新宋体" w:cs="Times New Roman"/>
          <w:b/>
          <w:sz w:val="22"/>
          <w:szCs w:val="22"/>
          <w:highlight w:val="none"/>
          <w:u w:val="none"/>
          <w:shd w:val="clear" w:color="auto" w:fill="auto"/>
        </w:rPr>
        <w:t>供应商报价超过最高单价限价的，其</w:t>
      </w:r>
      <w:r>
        <w:rPr>
          <w:rFonts w:hint="default" w:ascii="Times New Roman" w:hAnsi="Times New Roman" w:eastAsia="新宋体" w:cs="Times New Roman"/>
          <w:b/>
          <w:sz w:val="22"/>
          <w:szCs w:val="22"/>
          <w:highlight w:val="none"/>
          <w:u w:val="none"/>
          <w:shd w:val="clear" w:color="auto" w:fill="auto"/>
          <w:lang w:eastAsia="zh-CN"/>
        </w:rPr>
        <w:t>响应文件</w:t>
      </w:r>
      <w:r>
        <w:rPr>
          <w:rFonts w:hint="default" w:ascii="Times New Roman" w:hAnsi="Times New Roman" w:eastAsia="新宋体" w:cs="Times New Roman"/>
          <w:b/>
          <w:sz w:val="22"/>
          <w:szCs w:val="22"/>
          <w:highlight w:val="none"/>
          <w:u w:val="none"/>
          <w:shd w:val="clear" w:color="auto" w:fill="auto"/>
        </w:rPr>
        <w:t>作无效标处理。</w:t>
      </w:r>
    </w:p>
    <w:p w14:paraId="0DFF62C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firstLine="442" w:firstLineChars="200"/>
        <w:textAlignment w:val="auto"/>
        <w:outlineLvl w:val="9"/>
        <w:rPr>
          <w:rFonts w:hint="default" w:ascii="Times New Roman" w:hAnsi="Times New Roman" w:cs="Times New Roman"/>
          <w:b/>
          <w:sz w:val="22"/>
          <w:highlight w:val="none"/>
          <w:u w:val="none"/>
          <w:shd w:val="clear" w:color="auto" w:fill="auto"/>
        </w:rPr>
      </w:pPr>
      <w:r>
        <w:rPr>
          <w:rFonts w:hint="default" w:ascii="Times New Roman" w:hAnsi="Times New Roman" w:cs="Times New Roman"/>
          <w:b/>
          <w:sz w:val="22"/>
          <w:highlight w:val="none"/>
          <w:u w:val="none"/>
          <w:shd w:val="clear" w:color="auto" w:fill="auto"/>
          <w:lang w:val="en-US" w:eastAsia="zh-CN"/>
        </w:rPr>
        <w:t>3.</w:t>
      </w:r>
      <w:r>
        <w:rPr>
          <w:rFonts w:hint="default" w:ascii="Times New Roman" w:hAnsi="Times New Roman" w:cs="Times New Roman"/>
          <w:b/>
          <w:sz w:val="22"/>
          <w:highlight w:val="none"/>
          <w:u w:val="none"/>
          <w:shd w:val="clear" w:color="auto" w:fill="auto"/>
        </w:rPr>
        <w:t>不提供此表格将被视为没有实质性响应</w:t>
      </w:r>
      <w:r>
        <w:rPr>
          <w:rFonts w:hint="default" w:ascii="Times New Roman" w:hAnsi="Times New Roman" w:eastAsia="新宋体" w:cs="Times New Roman"/>
          <w:b/>
          <w:sz w:val="22"/>
          <w:highlight w:val="none"/>
          <w:u w:val="none"/>
          <w:shd w:val="clear" w:color="auto" w:fill="auto"/>
        </w:rPr>
        <w:t>,其</w:t>
      </w:r>
      <w:r>
        <w:rPr>
          <w:rFonts w:hint="default" w:ascii="Times New Roman" w:hAnsi="Times New Roman" w:eastAsia="新宋体" w:cs="Times New Roman"/>
          <w:b/>
          <w:sz w:val="22"/>
          <w:highlight w:val="none"/>
          <w:u w:val="none"/>
          <w:shd w:val="clear" w:color="auto" w:fill="auto"/>
          <w:lang w:eastAsia="zh-CN"/>
        </w:rPr>
        <w:t>响应</w:t>
      </w:r>
      <w:r>
        <w:rPr>
          <w:rFonts w:hint="default" w:ascii="Times New Roman" w:hAnsi="Times New Roman" w:eastAsia="新宋体" w:cs="Times New Roman"/>
          <w:b/>
          <w:sz w:val="22"/>
          <w:highlight w:val="none"/>
          <w:u w:val="none"/>
          <w:shd w:val="clear" w:color="auto" w:fill="auto"/>
        </w:rPr>
        <w:t>文件将被拒绝</w:t>
      </w:r>
      <w:r>
        <w:rPr>
          <w:rFonts w:hint="default" w:ascii="Times New Roman" w:hAnsi="Times New Roman" w:cs="Times New Roman"/>
          <w:b/>
          <w:sz w:val="22"/>
          <w:highlight w:val="none"/>
          <w:u w:val="none"/>
          <w:shd w:val="clear" w:color="auto" w:fill="auto"/>
        </w:rPr>
        <w:t>。</w:t>
      </w:r>
    </w:p>
    <w:p w14:paraId="017EE115">
      <w:pPr>
        <w:pStyle w:val="2"/>
        <w:rPr>
          <w:rFonts w:hint="default" w:ascii="Times New Roman" w:hAnsi="Times New Roman" w:eastAsia="仿宋_GB2312" w:cs="Times New Roman"/>
          <w:color w:val="auto"/>
          <w:kern w:val="2"/>
          <w:sz w:val="30"/>
          <w:szCs w:val="30"/>
          <w:highlight w:val="none"/>
          <w:lang w:val="en-US" w:eastAsia="zh-CN"/>
        </w:rPr>
      </w:pPr>
    </w:p>
    <w:p w14:paraId="505BCDAE">
      <w:pPr>
        <w:rPr>
          <w:rFonts w:hint="default" w:ascii="Times New Roman" w:hAnsi="Times New Roman" w:eastAsia="仿宋_GB2312" w:cs="Times New Roman"/>
          <w:color w:val="auto"/>
          <w:kern w:val="2"/>
          <w:sz w:val="30"/>
          <w:szCs w:val="30"/>
          <w:highlight w:val="none"/>
          <w:lang w:val="en-US" w:eastAsia="zh-CN"/>
        </w:rPr>
      </w:pPr>
    </w:p>
    <w:p w14:paraId="59DCEF74">
      <w:pPr>
        <w:keepNext w:val="0"/>
        <w:keepLines w:val="0"/>
        <w:pageBreakBefore w:val="0"/>
        <w:widowControl w:val="0"/>
        <w:kinsoku/>
        <w:wordWrap/>
        <w:overflowPunct/>
        <w:topLinePunct w:val="0"/>
        <w:autoSpaceDE/>
        <w:autoSpaceDN/>
        <w:bidi w:val="0"/>
        <w:adjustRightInd/>
        <w:spacing w:line="560" w:lineRule="exact"/>
        <w:ind w:firstLine="0" w:firstLineChars="0"/>
        <w:textAlignment w:val="auto"/>
        <w:rPr>
          <w:rFonts w:hint="default" w:ascii="Times New Roman" w:hAnsi="Times New Roman" w:eastAsia="仿宋_GB2312" w:cs="Times New Roman"/>
          <w:color w:val="auto"/>
          <w:kern w:val="2"/>
          <w:sz w:val="30"/>
          <w:szCs w:val="30"/>
          <w:highlight w:val="none"/>
          <w:lang w:eastAsia="zh-CN"/>
        </w:rPr>
      </w:pPr>
    </w:p>
    <w:p w14:paraId="0E694104">
      <w:pPr>
        <w:keepNext w:val="0"/>
        <w:keepLines w:val="0"/>
        <w:pageBreakBefore w:val="0"/>
        <w:widowControl w:val="0"/>
        <w:kinsoku/>
        <w:wordWrap/>
        <w:overflowPunct/>
        <w:topLinePunct w:val="0"/>
        <w:autoSpaceDE/>
        <w:autoSpaceDN/>
        <w:bidi w:val="0"/>
        <w:adjustRightInd/>
        <w:spacing w:line="560" w:lineRule="exact"/>
        <w:ind w:firstLine="0" w:firstLineChars="0"/>
        <w:textAlignment w:val="auto"/>
        <w:rPr>
          <w:rFonts w:hint="default" w:ascii="Times New Roman" w:hAnsi="Times New Roman" w:eastAsia="仿宋_GB2312" w:cs="Times New Roman"/>
          <w:color w:val="auto"/>
          <w:kern w:val="2"/>
          <w:sz w:val="30"/>
          <w:szCs w:val="30"/>
          <w:highlight w:val="none"/>
          <w:lang w:eastAsia="zh-CN"/>
        </w:rPr>
      </w:pPr>
    </w:p>
    <w:p w14:paraId="32B969C4">
      <w:pPr>
        <w:keepNext w:val="0"/>
        <w:keepLines w:val="0"/>
        <w:pageBreakBefore w:val="0"/>
        <w:widowControl w:val="0"/>
        <w:kinsoku/>
        <w:wordWrap/>
        <w:overflowPunct/>
        <w:topLinePunct w:val="0"/>
        <w:autoSpaceDE/>
        <w:autoSpaceDN/>
        <w:bidi w:val="0"/>
        <w:adjustRightInd/>
        <w:spacing w:line="560" w:lineRule="exact"/>
        <w:ind w:firstLine="0" w:firstLineChars="0"/>
        <w:textAlignment w:val="auto"/>
        <w:rPr>
          <w:rFonts w:hint="default" w:ascii="Times New Roman" w:hAnsi="Times New Roman" w:eastAsia="仿宋_GB2312" w:cs="Times New Roman"/>
          <w:b/>
          <w:color w:val="auto"/>
          <w:sz w:val="30"/>
          <w:szCs w:val="30"/>
        </w:rPr>
      </w:pPr>
      <w:r>
        <w:rPr>
          <w:rFonts w:hint="default" w:ascii="Times New Roman" w:hAnsi="Times New Roman" w:eastAsia="仿宋_GB2312" w:cs="Times New Roman"/>
          <w:color w:val="auto"/>
          <w:kern w:val="2"/>
          <w:sz w:val="30"/>
          <w:szCs w:val="30"/>
          <w:highlight w:val="none"/>
          <w:lang w:eastAsia="zh-CN"/>
        </w:rPr>
        <w:t>附件</w:t>
      </w:r>
      <w:r>
        <w:rPr>
          <w:rFonts w:hint="default" w:ascii="Times New Roman" w:hAnsi="Times New Roman" w:eastAsia="仿宋_GB2312" w:cs="Times New Roman"/>
          <w:color w:val="auto"/>
          <w:kern w:val="2"/>
          <w:sz w:val="30"/>
          <w:szCs w:val="30"/>
          <w:highlight w:val="none"/>
          <w:lang w:val="en-US" w:eastAsia="zh-CN"/>
        </w:rPr>
        <w:t>2</w:t>
      </w:r>
    </w:p>
    <w:p w14:paraId="305FE274">
      <w:pPr>
        <w:keepNext w:val="0"/>
        <w:keepLines w:val="0"/>
        <w:pageBreakBefore w:val="0"/>
        <w:widowControl w:val="0"/>
        <w:kinsoku/>
        <w:wordWrap/>
        <w:overflowPunct/>
        <w:topLinePunct w:val="0"/>
        <w:autoSpaceDE/>
        <w:autoSpaceDN/>
        <w:bidi w:val="0"/>
        <w:adjustRightInd/>
        <w:spacing w:line="560" w:lineRule="exact"/>
        <w:jc w:val="center"/>
        <w:textAlignment w:val="auto"/>
        <w:outlineLvl w:val="9"/>
        <w:rPr>
          <w:rFonts w:hint="default" w:ascii="Times New Roman" w:hAnsi="Times New Roman" w:eastAsia="方正小标宋简体" w:cs="Times New Roman"/>
          <w:b w:val="0"/>
          <w:bCs/>
          <w:color w:val="auto"/>
          <w:sz w:val="36"/>
          <w:szCs w:val="36"/>
        </w:rPr>
      </w:pPr>
      <w:r>
        <w:rPr>
          <w:rFonts w:hint="default" w:ascii="Times New Roman" w:hAnsi="Times New Roman" w:eastAsia="方正小标宋简体" w:cs="Times New Roman"/>
          <w:b w:val="0"/>
          <w:bCs/>
          <w:color w:val="auto"/>
          <w:sz w:val="36"/>
          <w:szCs w:val="36"/>
        </w:rPr>
        <w:t xml:space="preserve">资格条件承诺函 </w:t>
      </w:r>
    </w:p>
    <w:p w14:paraId="6368C3BF">
      <w:pPr>
        <w:keepNext w:val="0"/>
        <w:keepLines w:val="0"/>
        <w:pageBreakBefore w:val="0"/>
        <w:widowControl w:val="0"/>
        <w:shd w:val="clear" w:color="auto" w:fill="auto"/>
        <w:kinsoku/>
        <w:wordWrap/>
        <w:overflowPunct/>
        <w:topLinePunct w:val="0"/>
        <w:autoSpaceDE/>
        <w:autoSpaceDN/>
        <w:bidi w:val="0"/>
        <w:adjustRightInd/>
        <w:snapToGrid w:val="0"/>
        <w:spacing w:line="560" w:lineRule="exact"/>
        <w:ind w:firstLine="0" w:firstLineChars="0"/>
        <w:jc w:val="left"/>
        <w:textAlignment w:val="auto"/>
        <w:outlineLvl w:val="9"/>
        <w:rPr>
          <w:rFonts w:hint="default" w:ascii="Times New Roman" w:hAnsi="Times New Roman" w:eastAsia="仿宋_GB2312" w:cs="Times New Roman"/>
          <w:color w:val="auto"/>
          <w:sz w:val="30"/>
          <w:szCs w:val="30"/>
        </w:rPr>
      </w:pPr>
      <w:bookmarkStart w:id="1" w:name="_Toc16516"/>
      <w:r>
        <w:rPr>
          <w:rFonts w:hint="default" w:ascii="Times New Roman" w:hAnsi="Times New Roman" w:eastAsia="仿宋_GB2312" w:cs="Times New Roman"/>
          <w:color w:val="auto"/>
          <w:sz w:val="30"/>
          <w:szCs w:val="30"/>
          <w:lang w:eastAsia="zh-CN"/>
        </w:rPr>
        <w:t>东莞市市政园林管理中心</w:t>
      </w:r>
      <w:r>
        <w:rPr>
          <w:rFonts w:hint="default" w:ascii="Times New Roman" w:hAnsi="Times New Roman" w:eastAsia="仿宋_GB2312" w:cs="Times New Roman"/>
          <w:color w:val="auto"/>
          <w:sz w:val="30"/>
          <w:szCs w:val="30"/>
        </w:rPr>
        <w:t>：</w:t>
      </w:r>
    </w:p>
    <w:p w14:paraId="6368F0D8">
      <w:pPr>
        <w:keepNext w:val="0"/>
        <w:keepLines w:val="0"/>
        <w:pageBreakBefore w:val="0"/>
        <w:widowControl w:val="0"/>
        <w:kinsoku/>
        <w:wordWrap/>
        <w:overflowPunct/>
        <w:topLinePunct w:val="0"/>
        <w:autoSpaceDE/>
        <w:autoSpaceDN/>
        <w:bidi w:val="0"/>
        <w:adjustRightInd/>
        <w:spacing w:line="560" w:lineRule="exact"/>
        <w:ind w:firstLine="600" w:firstLineChars="200"/>
        <w:textAlignment w:val="auto"/>
        <w:outlineLvl w:val="9"/>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我方参与</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u w:val="single"/>
          <w:lang w:val="en-US" w:eastAsia="zh-CN"/>
        </w:rPr>
        <w:t>市行政中心南广场改造</w:t>
      </w:r>
      <w:r>
        <w:rPr>
          <w:rFonts w:hint="default" w:ascii="Times New Roman" w:hAnsi="Times New Roman" w:eastAsia="仿宋_GB2312" w:cs="Times New Roman"/>
          <w:color w:val="auto"/>
          <w:sz w:val="30"/>
          <w:szCs w:val="30"/>
          <w:u w:val="single"/>
          <w:lang w:eastAsia="zh-CN"/>
        </w:rPr>
        <w:t>提升项目质量检测</w:t>
      </w:r>
      <w:r>
        <w:rPr>
          <w:rFonts w:hint="default" w:ascii="Times New Roman" w:hAnsi="Times New Roman" w:eastAsia="仿宋_GB2312" w:cs="Times New Roman"/>
          <w:color w:val="auto"/>
          <w:sz w:val="30"/>
          <w:szCs w:val="30"/>
          <w:u w:val="single"/>
          <w:lang w:val="en-US" w:eastAsia="zh-CN"/>
        </w:rPr>
        <w:t>服务（2026年）</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rPr>
        <w:t>投标，现郑重承诺，</w:t>
      </w:r>
      <w:r>
        <w:rPr>
          <w:rFonts w:hint="default" w:ascii="Times New Roman" w:hAnsi="Times New Roman" w:eastAsia="仿宋_GB2312" w:cs="Times New Roman"/>
          <w:color w:val="auto"/>
          <w:kern w:val="0"/>
          <w:sz w:val="30"/>
          <w:szCs w:val="30"/>
        </w:rPr>
        <w:t>参加本次政府采购活动前</w:t>
      </w:r>
      <w:r>
        <w:rPr>
          <w:rFonts w:hint="default" w:ascii="Times New Roman" w:hAnsi="Times New Roman" w:eastAsia="仿宋_GB2312" w:cs="Times New Roman"/>
          <w:color w:val="auto"/>
          <w:kern w:val="0"/>
          <w:sz w:val="30"/>
          <w:szCs w:val="30"/>
          <w:lang w:eastAsia="zh-CN"/>
        </w:rPr>
        <w:t>三</w:t>
      </w:r>
      <w:r>
        <w:rPr>
          <w:rFonts w:hint="default" w:ascii="Times New Roman" w:hAnsi="Times New Roman" w:eastAsia="仿宋_GB2312" w:cs="Times New Roman"/>
          <w:color w:val="auto"/>
          <w:kern w:val="0"/>
          <w:sz w:val="30"/>
          <w:szCs w:val="30"/>
        </w:rPr>
        <w:t>年内</w:t>
      </w:r>
      <w:r>
        <w:rPr>
          <w:rFonts w:hint="default" w:ascii="Times New Roman" w:hAnsi="Times New Roman" w:eastAsia="仿宋_GB2312" w:cs="Times New Roman"/>
          <w:color w:val="auto"/>
          <w:sz w:val="30"/>
          <w:szCs w:val="30"/>
        </w:rPr>
        <w:t>：</w:t>
      </w:r>
    </w:p>
    <w:p w14:paraId="04F70560">
      <w:pPr>
        <w:keepNext w:val="0"/>
        <w:keepLines w:val="0"/>
        <w:pageBreakBefore w:val="0"/>
        <w:widowControl w:val="0"/>
        <w:kinsoku/>
        <w:wordWrap/>
        <w:overflowPunct/>
        <w:topLinePunct w:val="0"/>
        <w:autoSpaceDE/>
        <w:autoSpaceDN/>
        <w:bidi w:val="0"/>
        <w:adjustRightInd/>
        <w:spacing w:line="560" w:lineRule="exact"/>
        <w:ind w:firstLine="600" w:firstLineChars="200"/>
        <w:textAlignment w:val="auto"/>
        <w:outlineLvl w:val="9"/>
        <w:rPr>
          <w:rFonts w:hint="default" w:ascii="Times New Roman" w:hAnsi="Times New Roman" w:eastAsia="仿宋_GB2312" w:cs="Times New Roman"/>
          <w:color w:val="auto"/>
          <w:sz w:val="30"/>
          <w:szCs w:val="30"/>
          <w:lang w:eastAsia="zh-CN"/>
        </w:rPr>
      </w:pPr>
      <w:r>
        <w:rPr>
          <w:rFonts w:hint="default" w:ascii="Times New Roman" w:hAnsi="Times New Roman" w:eastAsia="仿宋_GB2312" w:cs="Times New Roman"/>
          <w:color w:val="auto"/>
          <w:sz w:val="30"/>
          <w:szCs w:val="30"/>
        </w:rPr>
        <w:t>1</w:t>
      </w:r>
      <w:r>
        <w:rPr>
          <w:rFonts w:hint="eastAsia" w:eastAsia="仿宋_GB2312" w:cs="Times New Roman"/>
          <w:color w:val="auto"/>
          <w:sz w:val="30"/>
          <w:szCs w:val="30"/>
          <w:lang w:val="en-US" w:eastAsia="zh-CN"/>
        </w:rPr>
        <w:t>.</w:t>
      </w:r>
      <w:r>
        <w:rPr>
          <w:rFonts w:hint="default" w:ascii="Times New Roman" w:hAnsi="Times New Roman" w:eastAsia="仿宋_GB2312" w:cs="Times New Roman"/>
          <w:color w:val="auto"/>
          <w:sz w:val="30"/>
          <w:szCs w:val="30"/>
        </w:rPr>
        <w:t>我方符合《中华人民共和国政府采购法》第22条规定的资格条件，即</w:t>
      </w:r>
      <w:r>
        <w:rPr>
          <w:rFonts w:hint="default" w:ascii="Times New Roman" w:hAnsi="Times New Roman" w:eastAsia="仿宋_GB2312" w:cs="Times New Roman"/>
          <w:color w:val="auto"/>
          <w:sz w:val="30"/>
          <w:szCs w:val="30"/>
          <w:lang w:eastAsia="zh-CN"/>
        </w:rPr>
        <w:t>：</w:t>
      </w:r>
    </w:p>
    <w:p w14:paraId="56744499">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jc w:val="left"/>
        <w:textAlignment w:val="auto"/>
        <w:outlineLvl w:val="9"/>
        <w:rPr>
          <w:rFonts w:hint="default" w:ascii="Times New Roman" w:hAnsi="Times New Roman" w:eastAsia="仿宋_GB2312" w:cs="Times New Roman"/>
          <w:color w:val="auto"/>
          <w:kern w:val="0"/>
          <w:sz w:val="30"/>
          <w:szCs w:val="30"/>
        </w:rPr>
      </w:pPr>
      <w:r>
        <w:rPr>
          <w:rFonts w:hint="default" w:ascii="Times New Roman" w:hAnsi="Times New Roman" w:eastAsia="仿宋_GB2312" w:cs="Times New Roman"/>
          <w:color w:val="auto"/>
          <w:kern w:val="0"/>
          <w:sz w:val="30"/>
          <w:szCs w:val="30"/>
        </w:rPr>
        <w:t>（1）我方具有独立承担民事责任的能力；</w:t>
      </w:r>
    </w:p>
    <w:p w14:paraId="2D0B167C">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jc w:val="left"/>
        <w:textAlignment w:val="auto"/>
        <w:outlineLvl w:val="9"/>
        <w:rPr>
          <w:rFonts w:hint="default" w:ascii="Times New Roman" w:hAnsi="Times New Roman" w:eastAsia="仿宋_GB2312" w:cs="Times New Roman"/>
          <w:color w:val="auto"/>
          <w:kern w:val="0"/>
          <w:sz w:val="30"/>
          <w:szCs w:val="30"/>
        </w:rPr>
      </w:pPr>
      <w:r>
        <w:rPr>
          <w:rFonts w:hint="default" w:ascii="Times New Roman" w:hAnsi="Times New Roman" w:eastAsia="仿宋_GB2312" w:cs="Times New Roman"/>
          <w:color w:val="auto"/>
          <w:kern w:val="0"/>
          <w:sz w:val="30"/>
          <w:szCs w:val="30"/>
        </w:rPr>
        <w:t>（2）我方具有良好的商业信誉和健全的财务会计制度；</w:t>
      </w:r>
    </w:p>
    <w:p w14:paraId="05D7E6D7">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jc w:val="left"/>
        <w:textAlignment w:val="auto"/>
        <w:outlineLvl w:val="9"/>
        <w:rPr>
          <w:rFonts w:hint="default" w:ascii="Times New Roman" w:hAnsi="Times New Roman" w:eastAsia="仿宋_GB2312" w:cs="Times New Roman"/>
          <w:color w:val="auto"/>
          <w:kern w:val="0"/>
          <w:sz w:val="30"/>
          <w:szCs w:val="30"/>
        </w:rPr>
      </w:pPr>
      <w:r>
        <w:rPr>
          <w:rFonts w:hint="default" w:ascii="Times New Roman" w:hAnsi="Times New Roman" w:eastAsia="仿宋_GB2312" w:cs="Times New Roman"/>
          <w:color w:val="auto"/>
          <w:kern w:val="0"/>
          <w:sz w:val="30"/>
          <w:szCs w:val="30"/>
        </w:rPr>
        <w:t>（3）我方具有履行合同所必需的设备和专业技术能力；</w:t>
      </w:r>
    </w:p>
    <w:p w14:paraId="4E41420B">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jc w:val="left"/>
        <w:textAlignment w:val="auto"/>
        <w:outlineLvl w:val="9"/>
        <w:rPr>
          <w:rFonts w:hint="default" w:ascii="Times New Roman" w:hAnsi="Times New Roman" w:eastAsia="仿宋_GB2312" w:cs="Times New Roman"/>
          <w:color w:val="auto"/>
          <w:kern w:val="0"/>
          <w:sz w:val="30"/>
          <w:szCs w:val="30"/>
        </w:rPr>
      </w:pPr>
      <w:r>
        <w:rPr>
          <w:rFonts w:hint="default" w:ascii="Times New Roman" w:hAnsi="Times New Roman" w:eastAsia="仿宋_GB2312" w:cs="Times New Roman"/>
          <w:color w:val="auto"/>
          <w:kern w:val="0"/>
          <w:sz w:val="30"/>
          <w:szCs w:val="30"/>
        </w:rPr>
        <w:t>（4）我方有依法缴纳税收和社会保障资金的良好记录；</w:t>
      </w:r>
    </w:p>
    <w:p w14:paraId="12C60DAB">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jc w:val="left"/>
        <w:textAlignment w:val="auto"/>
        <w:outlineLvl w:val="9"/>
        <w:rPr>
          <w:rFonts w:hint="default" w:ascii="Times New Roman" w:hAnsi="Times New Roman" w:eastAsia="仿宋_GB2312" w:cs="Times New Roman"/>
          <w:color w:val="auto"/>
          <w:kern w:val="0"/>
          <w:sz w:val="30"/>
          <w:szCs w:val="30"/>
        </w:rPr>
      </w:pPr>
      <w:r>
        <w:rPr>
          <w:rFonts w:hint="default" w:ascii="Times New Roman" w:hAnsi="Times New Roman" w:eastAsia="仿宋_GB2312" w:cs="Times New Roman"/>
          <w:color w:val="auto"/>
          <w:kern w:val="0"/>
          <w:sz w:val="30"/>
          <w:szCs w:val="30"/>
        </w:rPr>
        <w:t>（5）我方参加本次政府采购活动前3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7610EBC5">
      <w:pPr>
        <w:keepNext w:val="0"/>
        <w:keepLines w:val="0"/>
        <w:pageBreakBefore w:val="0"/>
        <w:widowControl w:val="0"/>
        <w:kinsoku/>
        <w:wordWrap/>
        <w:overflowPunct/>
        <w:topLinePunct w:val="0"/>
        <w:autoSpaceDE/>
        <w:autoSpaceDN/>
        <w:bidi w:val="0"/>
        <w:adjustRightInd/>
        <w:spacing w:line="560" w:lineRule="exact"/>
        <w:ind w:firstLine="600" w:firstLineChars="200"/>
        <w:textAlignment w:val="auto"/>
        <w:outlineLvl w:val="9"/>
        <w:rPr>
          <w:rFonts w:hint="default" w:ascii="Times New Roman" w:hAnsi="Times New Roman" w:eastAsia="仿宋_GB2312" w:cs="Times New Roman"/>
          <w:color w:val="auto"/>
          <w:kern w:val="0"/>
          <w:sz w:val="30"/>
          <w:szCs w:val="30"/>
        </w:rPr>
      </w:pPr>
      <w:r>
        <w:rPr>
          <w:rFonts w:hint="default" w:ascii="Times New Roman" w:hAnsi="Times New Roman" w:eastAsia="仿宋_GB2312" w:cs="Times New Roman"/>
          <w:color w:val="auto"/>
          <w:kern w:val="0"/>
          <w:sz w:val="30"/>
          <w:szCs w:val="30"/>
        </w:rPr>
        <w:t>2</w:t>
      </w:r>
      <w:r>
        <w:rPr>
          <w:rFonts w:hint="eastAsia" w:eastAsia="仿宋_GB2312" w:cs="Times New Roman"/>
          <w:color w:val="auto"/>
          <w:kern w:val="0"/>
          <w:sz w:val="30"/>
          <w:szCs w:val="30"/>
          <w:lang w:val="en-US" w:eastAsia="zh-CN"/>
        </w:rPr>
        <w:t>.</w:t>
      </w:r>
      <w:r>
        <w:rPr>
          <w:rFonts w:hint="default" w:ascii="Times New Roman" w:hAnsi="Times New Roman" w:eastAsia="仿宋_GB2312" w:cs="Times New Roman"/>
          <w:color w:val="auto"/>
          <w:kern w:val="0"/>
          <w:sz w:val="30"/>
          <w:szCs w:val="30"/>
        </w:rPr>
        <w:t>到本项目投标截止时间为止，我方未被“信用中国（</w:t>
      </w:r>
      <w:r>
        <w:rPr>
          <w:rFonts w:hint="default" w:ascii="Times New Roman" w:hAnsi="Times New Roman" w:eastAsia="仿宋_GB2312" w:cs="Times New Roman"/>
          <w:color w:val="auto"/>
          <w:sz w:val="30"/>
          <w:szCs w:val="30"/>
        </w:rPr>
        <w:fldChar w:fldCharType="begin"/>
      </w:r>
      <w:r>
        <w:rPr>
          <w:rFonts w:hint="default" w:ascii="Times New Roman" w:hAnsi="Times New Roman" w:eastAsia="仿宋_GB2312" w:cs="Times New Roman"/>
          <w:color w:val="auto"/>
          <w:sz w:val="30"/>
          <w:szCs w:val="30"/>
        </w:rPr>
        <w:instrText xml:space="preserve"> HYPERLINK "http://www.creditchina.gov.cn）、" </w:instrText>
      </w:r>
      <w:r>
        <w:rPr>
          <w:rFonts w:hint="default" w:ascii="Times New Roman" w:hAnsi="Times New Roman" w:eastAsia="仿宋_GB2312" w:cs="Times New Roman"/>
          <w:color w:val="auto"/>
          <w:sz w:val="30"/>
          <w:szCs w:val="30"/>
        </w:rPr>
        <w:fldChar w:fldCharType="separate"/>
      </w:r>
      <w:r>
        <w:rPr>
          <w:rFonts w:hint="default" w:ascii="Times New Roman" w:hAnsi="Times New Roman" w:eastAsia="仿宋_GB2312" w:cs="Times New Roman"/>
          <w:color w:val="auto"/>
          <w:kern w:val="0"/>
          <w:sz w:val="30"/>
          <w:szCs w:val="30"/>
        </w:rPr>
        <w:t>www.creditchina.gov.cn）</w:t>
      </w:r>
      <w:r>
        <w:rPr>
          <w:rFonts w:hint="default" w:ascii="Times New Roman" w:hAnsi="Times New Roman" w:eastAsia="仿宋_GB2312" w:cs="Times New Roman"/>
          <w:color w:val="auto"/>
          <w:kern w:val="0"/>
          <w:sz w:val="30"/>
          <w:szCs w:val="30"/>
          <w:lang w:eastAsia="zh-CN"/>
        </w:rPr>
        <w:t>、</w:t>
      </w:r>
      <w:r>
        <w:rPr>
          <w:rFonts w:hint="default" w:ascii="Times New Roman" w:hAnsi="Times New Roman" w:eastAsia="仿宋_GB2312" w:cs="Times New Roman"/>
          <w:color w:val="auto"/>
          <w:kern w:val="0"/>
          <w:sz w:val="30"/>
          <w:szCs w:val="30"/>
        </w:rPr>
        <w:fldChar w:fldCharType="end"/>
      </w:r>
      <w:r>
        <w:rPr>
          <w:rFonts w:hint="default" w:ascii="Times New Roman" w:hAnsi="Times New Roman" w:eastAsia="仿宋_GB2312" w:cs="Times New Roman"/>
          <w:color w:val="auto"/>
          <w:kern w:val="0"/>
          <w:sz w:val="30"/>
          <w:szCs w:val="30"/>
        </w:rPr>
        <w:t>中国政府采购网（www.ccgp.gov.cn）列入失信被执行人名单、重大税收违法案件当事人名单、政府采购严重违法失信行为记录名单。</w:t>
      </w:r>
    </w:p>
    <w:p w14:paraId="37DC1358">
      <w:pPr>
        <w:keepNext w:val="0"/>
        <w:keepLines w:val="0"/>
        <w:pageBreakBefore w:val="0"/>
        <w:widowControl w:val="0"/>
        <w:kinsoku/>
        <w:wordWrap/>
        <w:overflowPunct/>
        <w:topLinePunct w:val="0"/>
        <w:autoSpaceDE/>
        <w:autoSpaceDN/>
        <w:bidi w:val="0"/>
        <w:adjustRightInd/>
        <w:spacing w:line="560" w:lineRule="exact"/>
        <w:ind w:firstLine="600" w:firstLineChars="200"/>
        <w:textAlignment w:val="auto"/>
        <w:outlineLvl w:val="9"/>
        <w:rPr>
          <w:rFonts w:hint="default" w:ascii="Times New Roman" w:hAnsi="Times New Roman" w:eastAsia="仿宋_GB2312" w:cs="Times New Roman"/>
          <w:color w:val="auto"/>
          <w:kern w:val="0"/>
          <w:sz w:val="30"/>
          <w:szCs w:val="30"/>
        </w:rPr>
      </w:pPr>
      <w:r>
        <w:rPr>
          <w:rFonts w:hint="default" w:ascii="Times New Roman" w:hAnsi="Times New Roman" w:eastAsia="仿宋_GB2312" w:cs="Times New Roman"/>
          <w:color w:val="auto"/>
          <w:kern w:val="0"/>
          <w:sz w:val="30"/>
          <w:szCs w:val="30"/>
        </w:rPr>
        <w:t>3</w:t>
      </w:r>
      <w:r>
        <w:rPr>
          <w:rFonts w:hint="eastAsia" w:eastAsia="仿宋_GB2312" w:cs="Times New Roman"/>
          <w:color w:val="auto"/>
          <w:kern w:val="0"/>
          <w:sz w:val="30"/>
          <w:szCs w:val="30"/>
          <w:lang w:val="en-US" w:eastAsia="zh-CN"/>
        </w:rPr>
        <w:t>.</w:t>
      </w:r>
      <w:r>
        <w:rPr>
          <w:rFonts w:hint="default" w:ascii="Times New Roman" w:hAnsi="Times New Roman" w:eastAsia="仿宋_GB2312" w:cs="Times New Roman"/>
          <w:color w:val="auto"/>
          <w:kern w:val="0"/>
          <w:sz w:val="30"/>
          <w:szCs w:val="30"/>
        </w:rPr>
        <w:t>我方与参加本次项目同一合同项下政府采购活动的其他供应商不存在单位负责人为同一人或者直接控股、管理关系。</w:t>
      </w:r>
    </w:p>
    <w:p w14:paraId="1D64CFE2">
      <w:pPr>
        <w:keepNext w:val="0"/>
        <w:keepLines w:val="0"/>
        <w:pageBreakBefore w:val="0"/>
        <w:widowControl w:val="0"/>
        <w:kinsoku/>
        <w:wordWrap/>
        <w:overflowPunct/>
        <w:topLinePunct w:val="0"/>
        <w:autoSpaceDE/>
        <w:autoSpaceDN/>
        <w:bidi w:val="0"/>
        <w:adjustRightInd/>
        <w:spacing w:line="560" w:lineRule="exact"/>
        <w:ind w:firstLine="600" w:firstLineChars="200"/>
        <w:textAlignment w:val="auto"/>
        <w:outlineLvl w:val="9"/>
        <w:rPr>
          <w:rFonts w:hint="default" w:ascii="Times New Roman" w:hAnsi="Times New Roman" w:eastAsia="仿宋_GB2312" w:cs="Times New Roman"/>
          <w:color w:val="auto"/>
          <w:kern w:val="0"/>
          <w:sz w:val="30"/>
          <w:szCs w:val="30"/>
        </w:rPr>
      </w:pPr>
      <w:r>
        <w:rPr>
          <w:rFonts w:hint="default" w:ascii="Times New Roman" w:hAnsi="Times New Roman" w:eastAsia="仿宋_GB2312" w:cs="Times New Roman"/>
          <w:color w:val="auto"/>
          <w:kern w:val="0"/>
          <w:sz w:val="30"/>
          <w:szCs w:val="30"/>
        </w:rPr>
        <w:t>4</w:t>
      </w:r>
      <w:r>
        <w:rPr>
          <w:rFonts w:hint="eastAsia" w:eastAsia="仿宋_GB2312" w:cs="Times New Roman"/>
          <w:color w:val="auto"/>
          <w:kern w:val="0"/>
          <w:sz w:val="30"/>
          <w:szCs w:val="30"/>
          <w:lang w:val="en-US" w:eastAsia="zh-CN"/>
        </w:rPr>
        <w:t>.</w:t>
      </w:r>
      <w:bookmarkStart w:id="2" w:name="_GoBack"/>
      <w:bookmarkEnd w:id="2"/>
      <w:r>
        <w:rPr>
          <w:rFonts w:hint="default" w:ascii="Times New Roman" w:hAnsi="Times New Roman" w:eastAsia="仿宋_GB2312" w:cs="Times New Roman"/>
          <w:color w:val="auto"/>
          <w:kern w:val="0"/>
          <w:sz w:val="30"/>
          <w:szCs w:val="30"/>
        </w:rPr>
        <w:t>我方不属于公益一类事业单位。</w:t>
      </w:r>
    </w:p>
    <w:p w14:paraId="7FBC58D6">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jc w:val="left"/>
        <w:textAlignment w:val="auto"/>
        <w:outlineLvl w:val="9"/>
        <w:rPr>
          <w:rFonts w:hint="default" w:ascii="Times New Roman" w:hAnsi="Times New Roman" w:eastAsia="仿宋_GB2312" w:cs="Times New Roman"/>
          <w:color w:val="auto"/>
          <w:kern w:val="0"/>
          <w:sz w:val="30"/>
          <w:szCs w:val="30"/>
        </w:rPr>
      </w:pPr>
    </w:p>
    <w:p w14:paraId="47D19AEF">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jc w:val="left"/>
        <w:textAlignment w:val="auto"/>
        <w:outlineLvl w:val="9"/>
        <w:rPr>
          <w:rFonts w:hint="default" w:ascii="Times New Roman" w:hAnsi="Times New Roman" w:eastAsia="仿宋_GB2312" w:cs="Times New Roman"/>
          <w:color w:val="auto"/>
          <w:kern w:val="0"/>
          <w:sz w:val="30"/>
          <w:szCs w:val="30"/>
        </w:rPr>
      </w:pPr>
      <w:r>
        <w:rPr>
          <w:rFonts w:hint="default" w:ascii="Times New Roman" w:hAnsi="Times New Roman" w:eastAsia="仿宋_GB2312" w:cs="Times New Roman"/>
          <w:color w:val="auto"/>
          <w:kern w:val="0"/>
          <w:sz w:val="30"/>
          <w:szCs w:val="30"/>
        </w:rPr>
        <w:t>以上承诺如有虚假，</w:t>
      </w:r>
      <w:r>
        <w:rPr>
          <w:rFonts w:hint="default" w:ascii="Times New Roman" w:hAnsi="Times New Roman" w:eastAsia="仿宋_GB2312" w:cs="Times New Roman"/>
          <w:color w:val="auto"/>
          <w:sz w:val="30"/>
          <w:szCs w:val="30"/>
        </w:rPr>
        <w:t>愿接受取消</w:t>
      </w:r>
      <w:r>
        <w:rPr>
          <w:rFonts w:hint="default" w:ascii="Times New Roman" w:hAnsi="Times New Roman" w:eastAsia="仿宋_GB2312" w:cs="Times New Roman"/>
          <w:color w:val="auto"/>
          <w:kern w:val="0"/>
          <w:sz w:val="30"/>
          <w:szCs w:val="30"/>
        </w:rPr>
        <w:t>我方任何资格（投标/成交/签订合同）</w:t>
      </w:r>
      <w:r>
        <w:rPr>
          <w:rFonts w:hint="default" w:ascii="Times New Roman" w:hAnsi="Times New Roman" w:eastAsia="仿宋_GB2312" w:cs="Times New Roman"/>
          <w:color w:val="auto"/>
          <w:sz w:val="30"/>
          <w:szCs w:val="30"/>
        </w:rPr>
        <w:t>及其他任何形式的处理。</w:t>
      </w:r>
    </w:p>
    <w:p w14:paraId="1274508F">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jc w:val="left"/>
        <w:textAlignment w:val="auto"/>
        <w:outlineLvl w:val="9"/>
        <w:rPr>
          <w:rFonts w:hint="default" w:ascii="Times New Roman" w:hAnsi="Times New Roman" w:eastAsia="仿宋_GB2312" w:cs="Times New Roman"/>
          <w:color w:val="auto"/>
          <w:kern w:val="0"/>
          <w:sz w:val="30"/>
          <w:szCs w:val="30"/>
        </w:rPr>
      </w:pPr>
    </w:p>
    <w:p w14:paraId="52A19157">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jc w:val="left"/>
        <w:textAlignment w:val="auto"/>
        <w:outlineLvl w:val="9"/>
        <w:rPr>
          <w:rFonts w:hint="default" w:ascii="Times New Roman" w:hAnsi="Times New Roman" w:eastAsia="仿宋_GB2312" w:cs="Times New Roman"/>
          <w:color w:val="auto"/>
          <w:kern w:val="0"/>
          <w:sz w:val="30"/>
          <w:szCs w:val="30"/>
        </w:rPr>
      </w:pPr>
      <w:r>
        <w:rPr>
          <w:rFonts w:hint="default" w:ascii="Times New Roman" w:hAnsi="Times New Roman" w:eastAsia="仿宋_GB2312" w:cs="Times New Roman"/>
          <w:color w:val="auto"/>
          <w:sz w:val="30"/>
          <w:szCs w:val="30"/>
          <w:lang w:eastAsia="zh-CN"/>
        </w:rPr>
        <w:t>供应商</w:t>
      </w:r>
      <w:r>
        <w:rPr>
          <w:rFonts w:hint="default" w:ascii="Times New Roman" w:hAnsi="Times New Roman" w:eastAsia="仿宋_GB2312" w:cs="Times New Roman"/>
          <w:color w:val="auto"/>
          <w:sz w:val="30"/>
          <w:szCs w:val="30"/>
        </w:rPr>
        <w:t>全称（盖章）</w:t>
      </w:r>
      <w:r>
        <w:rPr>
          <w:rFonts w:hint="default" w:ascii="Times New Roman" w:hAnsi="Times New Roman" w:eastAsia="仿宋_GB2312" w:cs="Times New Roman"/>
          <w:color w:val="auto"/>
          <w:kern w:val="0"/>
          <w:sz w:val="30"/>
          <w:szCs w:val="30"/>
        </w:rPr>
        <w:t xml:space="preserve"> ：</w:t>
      </w:r>
    </w:p>
    <w:p w14:paraId="3F3CC6AF">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jc w:val="left"/>
        <w:textAlignment w:val="auto"/>
        <w:outlineLvl w:val="9"/>
        <w:rPr>
          <w:rFonts w:hint="default" w:ascii="Times New Roman" w:hAnsi="Times New Roman" w:eastAsia="仿宋_GB2312" w:cs="Times New Roman"/>
          <w:color w:val="auto"/>
          <w:kern w:val="0"/>
          <w:sz w:val="30"/>
          <w:szCs w:val="30"/>
        </w:rPr>
      </w:pPr>
      <w:r>
        <w:rPr>
          <w:rFonts w:hint="default" w:ascii="Times New Roman" w:hAnsi="Times New Roman" w:eastAsia="仿宋_GB2312" w:cs="Times New Roman"/>
          <w:color w:val="auto"/>
          <w:kern w:val="0"/>
          <w:sz w:val="30"/>
          <w:szCs w:val="30"/>
        </w:rPr>
        <w:t>法定代表人或其授权代表（签字或盖章）：</w:t>
      </w:r>
    </w:p>
    <w:p w14:paraId="05A0F150">
      <w:pPr>
        <w:pStyle w:val="8"/>
        <w:keepNext w:val="0"/>
        <w:keepLines w:val="0"/>
        <w:pageBreakBefore w:val="0"/>
        <w:widowControl w:val="0"/>
        <w:kinsoku/>
        <w:wordWrap/>
        <w:overflowPunct/>
        <w:topLinePunct w:val="0"/>
        <w:autoSpaceDE/>
        <w:autoSpaceDN/>
        <w:bidi w:val="0"/>
        <w:adjustRightInd/>
        <w:spacing w:after="0" w:line="560" w:lineRule="exact"/>
        <w:ind w:left="0" w:leftChars="0" w:firstLine="600" w:firstLineChars="200"/>
        <w:textAlignment w:val="auto"/>
        <w:outlineLvl w:val="9"/>
        <w:rPr>
          <w:rFonts w:hint="default" w:ascii="Times New Roman" w:hAnsi="Times New Roman" w:eastAsia="仿宋_GB2312" w:cs="Times New Roman"/>
          <w:color w:val="auto"/>
          <w:kern w:val="0"/>
          <w:sz w:val="30"/>
          <w:szCs w:val="30"/>
        </w:rPr>
      </w:pPr>
      <w:r>
        <w:rPr>
          <w:rFonts w:hint="default" w:ascii="Times New Roman" w:hAnsi="Times New Roman" w:eastAsia="仿宋_GB2312" w:cs="Times New Roman"/>
          <w:color w:val="auto"/>
          <w:kern w:val="0"/>
          <w:sz w:val="30"/>
          <w:szCs w:val="30"/>
        </w:rPr>
        <w:t>日期：     年    月   日</w:t>
      </w:r>
    </w:p>
    <w:p w14:paraId="19402120">
      <w:pPr>
        <w:keepNext w:val="0"/>
        <w:keepLines w:val="0"/>
        <w:pageBreakBefore w:val="0"/>
        <w:widowControl w:val="0"/>
        <w:kinsoku/>
        <w:wordWrap/>
        <w:overflowPunct/>
        <w:topLinePunct w:val="0"/>
        <w:autoSpaceDE/>
        <w:autoSpaceDN/>
        <w:bidi w:val="0"/>
        <w:adjustRightInd/>
        <w:snapToGrid/>
        <w:spacing w:line="560" w:lineRule="exact"/>
        <w:ind w:firstLine="0" w:firstLineChars="0"/>
        <w:jc w:val="left"/>
        <w:textAlignment w:val="auto"/>
        <w:rPr>
          <w:rFonts w:hint="default" w:ascii="Times New Roman" w:hAnsi="Times New Roman" w:eastAsia="仿宋_GB2312" w:cs="Times New Roman"/>
          <w:color w:val="auto"/>
          <w:kern w:val="2"/>
          <w:sz w:val="30"/>
          <w:szCs w:val="30"/>
          <w:highlight w:val="none"/>
          <w:lang w:val="en-US" w:eastAsia="zh-CN"/>
        </w:rPr>
      </w:pPr>
      <w:r>
        <w:rPr>
          <w:rFonts w:hint="default" w:ascii="Times New Roman" w:hAnsi="Times New Roman" w:eastAsia="仿宋_GB2312" w:cs="Times New Roman"/>
          <w:b/>
          <w:color w:val="auto"/>
          <w:kern w:val="0"/>
          <w:sz w:val="30"/>
          <w:szCs w:val="30"/>
        </w:rPr>
        <w:br w:type="page"/>
      </w:r>
      <w:bookmarkEnd w:id="1"/>
      <w:r>
        <w:rPr>
          <w:rFonts w:hint="default" w:ascii="Times New Roman" w:hAnsi="Times New Roman" w:eastAsia="仿宋_GB2312" w:cs="Times New Roman"/>
          <w:color w:val="auto"/>
          <w:kern w:val="2"/>
          <w:sz w:val="30"/>
          <w:szCs w:val="30"/>
          <w:highlight w:val="none"/>
          <w:lang w:eastAsia="zh-CN"/>
        </w:rPr>
        <w:t>附件</w:t>
      </w:r>
      <w:r>
        <w:rPr>
          <w:rFonts w:hint="default" w:ascii="Times New Roman" w:hAnsi="Times New Roman" w:eastAsia="仿宋_GB2312" w:cs="Times New Roman"/>
          <w:color w:val="auto"/>
          <w:kern w:val="2"/>
          <w:sz w:val="30"/>
          <w:szCs w:val="30"/>
          <w:highlight w:val="none"/>
          <w:lang w:val="en-US" w:eastAsia="zh-CN"/>
        </w:rPr>
        <w:t>3</w:t>
      </w:r>
    </w:p>
    <w:p w14:paraId="672E78BF">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方正小标宋简体" w:cs="Times New Roman"/>
          <w:b w:val="0"/>
          <w:bCs w:val="0"/>
          <w:color w:val="auto"/>
          <w:sz w:val="36"/>
          <w:szCs w:val="36"/>
        </w:rPr>
      </w:pPr>
      <w:r>
        <w:rPr>
          <w:rFonts w:hint="default" w:ascii="Times New Roman" w:hAnsi="Times New Roman" w:eastAsia="方正小标宋简体" w:cs="Times New Roman"/>
          <w:b w:val="0"/>
          <w:bCs w:val="0"/>
          <w:color w:val="auto"/>
          <w:sz w:val="36"/>
          <w:szCs w:val="36"/>
        </w:rPr>
        <w:t>法定代表人授权书</w:t>
      </w:r>
    </w:p>
    <w:p w14:paraId="6D69F547">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_GB2312" w:cs="Times New Roman"/>
          <w:color w:val="auto"/>
          <w:sz w:val="30"/>
          <w:szCs w:val="30"/>
          <w:lang w:eastAsia="zh-CN"/>
        </w:rPr>
      </w:pPr>
    </w:p>
    <w:p w14:paraId="30D3A500">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_GB2312" w:cs="Times New Roman"/>
          <w:color w:val="auto"/>
          <w:sz w:val="30"/>
          <w:szCs w:val="30"/>
          <w:u w:val="single"/>
        </w:rPr>
      </w:pPr>
      <w:r>
        <w:rPr>
          <w:rFonts w:hint="default" w:ascii="Times New Roman" w:hAnsi="Times New Roman" w:eastAsia="仿宋_GB2312" w:cs="Times New Roman"/>
          <w:color w:val="auto"/>
          <w:sz w:val="30"/>
          <w:szCs w:val="30"/>
          <w:lang w:eastAsia="zh-CN"/>
        </w:rPr>
        <w:t>东莞市市政园林管理中心</w:t>
      </w:r>
      <w:r>
        <w:rPr>
          <w:rFonts w:hint="default" w:ascii="Times New Roman" w:hAnsi="Times New Roman" w:eastAsia="仿宋_GB2312" w:cs="Times New Roman"/>
          <w:color w:val="auto"/>
          <w:sz w:val="30"/>
          <w:szCs w:val="30"/>
        </w:rPr>
        <w:t>：</w:t>
      </w:r>
    </w:p>
    <w:p w14:paraId="7C835B59">
      <w:pPr>
        <w:keepNext w:val="0"/>
        <w:keepLines w:val="0"/>
        <w:pageBreakBefore w:val="0"/>
        <w:widowControl w:val="0"/>
        <w:kinsoku/>
        <w:wordWrap/>
        <w:overflowPunct/>
        <w:topLinePunct w:val="0"/>
        <w:autoSpaceDE/>
        <w:autoSpaceDN/>
        <w:bidi w:val="0"/>
        <w:adjustRightInd/>
        <w:snapToGrid/>
        <w:spacing w:line="560" w:lineRule="exact"/>
        <w:ind w:left="896" w:leftChars="284" w:hanging="300" w:hangingChars="100"/>
        <w:textAlignment w:val="auto"/>
        <w:outlineLvl w:val="9"/>
        <w:rPr>
          <w:rFonts w:hint="default" w:ascii="Times New Roman" w:hAnsi="Times New Roman" w:eastAsia="仿宋_GB2312" w:cs="Times New Roman"/>
          <w:color w:val="auto"/>
          <w:sz w:val="30"/>
          <w:szCs w:val="30"/>
          <w:u w:val="single"/>
          <w:lang w:val="en-US" w:eastAsia="zh-CN"/>
        </w:rPr>
      </w:pPr>
      <w:r>
        <w:rPr>
          <w:rFonts w:hint="default" w:ascii="Times New Roman" w:hAnsi="Times New Roman" w:eastAsia="仿宋_GB2312" w:cs="Times New Roman"/>
          <w:color w:val="auto"/>
          <w:sz w:val="30"/>
          <w:szCs w:val="30"/>
          <w:u w:val="single"/>
          <w:lang w:val="en-US" w:eastAsia="zh-CN"/>
        </w:rPr>
        <w:t xml:space="preserve">            </w:t>
      </w:r>
      <w:r>
        <w:rPr>
          <w:rFonts w:hint="default" w:ascii="Times New Roman" w:hAnsi="Times New Roman" w:eastAsia="仿宋_GB2312" w:cs="Times New Roman"/>
          <w:color w:val="auto"/>
          <w:sz w:val="30"/>
          <w:szCs w:val="30"/>
        </w:rPr>
        <w:t>（</w:t>
      </w:r>
      <w:r>
        <w:rPr>
          <w:rFonts w:hint="default" w:ascii="Times New Roman" w:hAnsi="Times New Roman" w:eastAsia="仿宋_GB2312" w:cs="Times New Roman"/>
          <w:color w:val="auto"/>
          <w:sz w:val="30"/>
          <w:szCs w:val="30"/>
          <w:lang w:eastAsia="zh-CN"/>
        </w:rPr>
        <w:t>供应商</w:t>
      </w:r>
      <w:r>
        <w:rPr>
          <w:rFonts w:hint="default" w:ascii="Times New Roman" w:hAnsi="Times New Roman" w:eastAsia="仿宋_GB2312" w:cs="Times New Roman"/>
          <w:color w:val="auto"/>
          <w:sz w:val="30"/>
          <w:szCs w:val="30"/>
        </w:rPr>
        <w:t>全称）法定代表人</w:t>
      </w:r>
      <w:r>
        <w:rPr>
          <w:rFonts w:hint="default" w:ascii="Times New Roman" w:hAnsi="Times New Roman" w:eastAsia="仿宋_GB2312" w:cs="Times New Roman"/>
          <w:color w:val="auto"/>
          <w:sz w:val="30"/>
          <w:szCs w:val="30"/>
          <w:u w:val="single"/>
          <w:lang w:val="en-US" w:eastAsia="zh-CN"/>
        </w:rPr>
        <w:t xml:space="preserve">       </w:t>
      </w:r>
      <w:r>
        <w:rPr>
          <w:rFonts w:hint="default" w:ascii="Times New Roman" w:hAnsi="Times New Roman" w:eastAsia="仿宋_GB2312" w:cs="Times New Roman"/>
          <w:color w:val="auto"/>
          <w:sz w:val="30"/>
          <w:szCs w:val="30"/>
        </w:rPr>
        <w:t>授权</w:t>
      </w:r>
      <w:r>
        <w:rPr>
          <w:rFonts w:hint="default" w:ascii="Times New Roman" w:hAnsi="Times New Roman" w:eastAsia="仿宋_GB2312" w:cs="Times New Roman"/>
          <w:color w:val="auto"/>
          <w:sz w:val="30"/>
          <w:szCs w:val="30"/>
          <w:u w:val="single"/>
          <w:lang w:val="en-US" w:eastAsia="zh-CN"/>
        </w:rPr>
        <w:t xml:space="preserve">        </w:t>
      </w:r>
    </w:p>
    <w:p w14:paraId="769E7F2F">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（全权代表姓名）为全权代表，参加贵</w:t>
      </w:r>
      <w:r>
        <w:rPr>
          <w:rFonts w:hint="default" w:ascii="Times New Roman" w:hAnsi="Times New Roman" w:eastAsia="仿宋_GB2312" w:cs="Times New Roman"/>
          <w:color w:val="auto"/>
          <w:sz w:val="30"/>
          <w:szCs w:val="30"/>
          <w:lang w:eastAsia="zh-CN"/>
        </w:rPr>
        <w:t>局</w:t>
      </w:r>
      <w:r>
        <w:rPr>
          <w:rFonts w:hint="default" w:ascii="Times New Roman" w:hAnsi="Times New Roman" w:eastAsia="仿宋_GB2312" w:cs="Times New Roman"/>
          <w:color w:val="auto"/>
          <w:sz w:val="30"/>
          <w:szCs w:val="30"/>
        </w:rPr>
        <w:t>组织的</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u w:val="single"/>
          <w:lang w:val="en-US" w:eastAsia="zh-CN"/>
        </w:rPr>
        <w:t>市行政中心南广场改造</w:t>
      </w:r>
      <w:r>
        <w:rPr>
          <w:rFonts w:hint="default" w:ascii="Times New Roman" w:hAnsi="Times New Roman" w:eastAsia="仿宋_GB2312" w:cs="Times New Roman"/>
          <w:color w:val="auto"/>
          <w:sz w:val="30"/>
          <w:szCs w:val="30"/>
          <w:u w:val="single"/>
          <w:lang w:eastAsia="zh-CN"/>
        </w:rPr>
        <w:t>提升项目质量检测</w:t>
      </w:r>
      <w:r>
        <w:rPr>
          <w:rFonts w:hint="default" w:ascii="Times New Roman" w:hAnsi="Times New Roman" w:eastAsia="仿宋_GB2312" w:cs="Times New Roman"/>
          <w:color w:val="auto"/>
          <w:sz w:val="30"/>
          <w:szCs w:val="30"/>
          <w:u w:val="single"/>
          <w:lang w:val="en-US" w:eastAsia="zh-CN"/>
        </w:rPr>
        <w:t>服务（2026年）</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rPr>
        <w:t>的</w:t>
      </w:r>
      <w:r>
        <w:rPr>
          <w:rFonts w:hint="default" w:ascii="Times New Roman" w:hAnsi="Times New Roman" w:eastAsia="仿宋_GB2312" w:cs="Times New Roman"/>
          <w:color w:val="auto"/>
          <w:sz w:val="30"/>
          <w:szCs w:val="30"/>
          <w:lang w:eastAsia="zh-CN"/>
        </w:rPr>
        <w:t>采购</w:t>
      </w:r>
      <w:r>
        <w:rPr>
          <w:rFonts w:hint="default" w:ascii="Times New Roman" w:hAnsi="Times New Roman" w:eastAsia="仿宋_GB2312" w:cs="Times New Roman"/>
          <w:color w:val="auto"/>
          <w:sz w:val="30"/>
          <w:szCs w:val="30"/>
        </w:rPr>
        <w:t>活动，全权代表我方处理</w:t>
      </w:r>
      <w:r>
        <w:rPr>
          <w:rFonts w:hint="default" w:ascii="Times New Roman" w:hAnsi="Times New Roman" w:eastAsia="仿宋_GB2312" w:cs="Times New Roman"/>
          <w:color w:val="auto"/>
          <w:sz w:val="30"/>
          <w:szCs w:val="30"/>
          <w:lang w:eastAsia="zh-CN"/>
        </w:rPr>
        <w:t>采购</w:t>
      </w:r>
      <w:r>
        <w:rPr>
          <w:rFonts w:hint="default" w:ascii="Times New Roman" w:hAnsi="Times New Roman" w:eastAsia="仿宋_GB2312" w:cs="Times New Roman"/>
          <w:color w:val="auto"/>
          <w:sz w:val="30"/>
          <w:szCs w:val="30"/>
        </w:rPr>
        <w:t>活动中的一切事宜。</w:t>
      </w:r>
    </w:p>
    <w:p w14:paraId="7CA509B6">
      <w:pPr>
        <w:keepNext w:val="0"/>
        <w:keepLines w:val="0"/>
        <w:pageBreakBefore w:val="0"/>
        <w:widowControl w:val="0"/>
        <w:kinsoku/>
        <w:wordWrap/>
        <w:overflowPunct/>
        <w:topLinePunct w:val="0"/>
        <w:autoSpaceDE/>
        <w:autoSpaceDN/>
        <w:bidi w:val="0"/>
        <w:adjustRightInd/>
        <w:snapToGrid/>
        <w:spacing w:line="560" w:lineRule="exact"/>
        <w:ind w:firstLine="2955"/>
        <w:textAlignment w:val="auto"/>
        <w:outlineLvl w:val="9"/>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 xml:space="preserve">          </w:t>
      </w:r>
    </w:p>
    <w:p w14:paraId="16F418AD">
      <w:pPr>
        <w:keepNext w:val="0"/>
        <w:keepLines w:val="0"/>
        <w:pageBreakBefore w:val="0"/>
        <w:widowControl w:val="0"/>
        <w:kinsoku/>
        <w:wordWrap/>
        <w:overflowPunct/>
        <w:topLinePunct w:val="0"/>
        <w:autoSpaceDE/>
        <w:autoSpaceDN/>
        <w:bidi w:val="0"/>
        <w:adjustRightInd/>
        <w:snapToGrid/>
        <w:spacing w:line="560" w:lineRule="exact"/>
        <w:ind w:left="0" w:leftChars="0" w:firstLine="4008" w:firstLineChars="1336"/>
        <w:textAlignment w:val="auto"/>
        <w:outlineLvl w:val="9"/>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法定代表人</w:t>
      </w:r>
      <w:r>
        <w:rPr>
          <w:rFonts w:hint="default" w:ascii="Times New Roman" w:hAnsi="Times New Roman" w:eastAsia="仿宋_GB2312" w:cs="Times New Roman"/>
          <w:color w:val="auto"/>
          <w:kern w:val="0"/>
          <w:sz w:val="30"/>
          <w:szCs w:val="30"/>
        </w:rPr>
        <w:t>（签字或盖章）</w:t>
      </w:r>
      <w:r>
        <w:rPr>
          <w:rFonts w:hint="default" w:ascii="Times New Roman" w:hAnsi="Times New Roman" w:eastAsia="仿宋_GB2312" w:cs="Times New Roman"/>
          <w:color w:val="auto"/>
          <w:sz w:val="30"/>
          <w:szCs w:val="30"/>
        </w:rPr>
        <w:t>：</w:t>
      </w:r>
    </w:p>
    <w:p w14:paraId="7E4F6F4F">
      <w:pPr>
        <w:keepNext w:val="0"/>
        <w:keepLines w:val="0"/>
        <w:pageBreakBefore w:val="0"/>
        <w:widowControl w:val="0"/>
        <w:kinsoku/>
        <w:wordWrap/>
        <w:overflowPunct/>
        <w:topLinePunct w:val="0"/>
        <w:autoSpaceDE/>
        <w:autoSpaceDN/>
        <w:bidi w:val="0"/>
        <w:adjustRightInd/>
        <w:snapToGrid/>
        <w:spacing w:line="560" w:lineRule="exact"/>
        <w:ind w:left="0" w:leftChars="0" w:firstLine="4008" w:firstLineChars="1336"/>
        <w:textAlignment w:val="auto"/>
        <w:outlineLvl w:val="9"/>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eastAsia="zh-CN"/>
        </w:rPr>
        <w:t>供应商</w:t>
      </w:r>
      <w:r>
        <w:rPr>
          <w:rFonts w:hint="default" w:ascii="Times New Roman" w:hAnsi="Times New Roman" w:eastAsia="仿宋_GB2312" w:cs="Times New Roman"/>
          <w:color w:val="auto"/>
          <w:sz w:val="30"/>
          <w:szCs w:val="30"/>
        </w:rPr>
        <w:t>全称（公章）：</w:t>
      </w:r>
    </w:p>
    <w:p w14:paraId="62556526">
      <w:pPr>
        <w:keepNext w:val="0"/>
        <w:keepLines w:val="0"/>
        <w:pageBreakBefore w:val="0"/>
        <w:widowControl w:val="0"/>
        <w:kinsoku/>
        <w:wordWrap/>
        <w:overflowPunct/>
        <w:topLinePunct w:val="0"/>
        <w:autoSpaceDE/>
        <w:autoSpaceDN/>
        <w:bidi w:val="0"/>
        <w:adjustRightInd/>
        <w:snapToGrid/>
        <w:spacing w:line="560" w:lineRule="exact"/>
        <w:ind w:left="0" w:leftChars="0" w:firstLine="4008" w:firstLineChars="1336"/>
        <w:textAlignment w:val="auto"/>
        <w:outlineLvl w:val="9"/>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rPr>
        <w:t>日   期：</w:t>
      </w:r>
      <w:r>
        <w:rPr>
          <w:rFonts w:hint="default" w:ascii="Times New Roman" w:hAnsi="Times New Roman" w:eastAsia="仿宋_GB2312" w:cs="Times New Roman"/>
          <w:color w:val="auto"/>
          <w:sz w:val="30"/>
          <w:szCs w:val="30"/>
          <w:lang w:val="en-US" w:eastAsia="zh-CN"/>
        </w:rPr>
        <w:t xml:space="preserve">   年    月    日</w:t>
      </w:r>
    </w:p>
    <w:p w14:paraId="1EB3FB33">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_GB2312" w:cs="Times New Roman"/>
          <w:color w:val="auto"/>
          <w:sz w:val="30"/>
          <w:szCs w:val="30"/>
        </w:rPr>
      </w:pPr>
    </w:p>
    <w:p w14:paraId="0B5391D1">
      <w:pPr>
        <w:keepNext w:val="0"/>
        <w:keepLines w:val="0"/>
        <w:pageBreakBefore w:val="0"/>
        <w:widowControl w:val="0"/>
        <w:kinsoku/>
        <w:wordWrap/>
        <w:overflowPunct/>
        <w:topLinePunct w:val="0"/>
        <w:autoSpaceDE/>
        <w:autoSpaceDN/>
        <w:bidi w:val="0"/>
        <w:adjustRightInd/>
        <w:snapToGrid/>
        <w:spacing w:line="560" w:lineRule="exact"/>
        <w:ind w:firstLine="738" w:firstLineChars="245"/>
        <w:textAlignment w:val="auto"/>
        <w:outlineLvl w:val="9"/>
        <w:rPr>
          <w:rFonts w:hint="default" w:ascii="Times New Roman" w:hAnsi="Times New Roman" w:eastAsia="仿宋_GB2312" w:cs="Times New Roman"/>
          <w:b/>
          <w:bCs/>
          <w:color w:val="auto"/>
          <w:sz w:val="30"/>
          <w:szCs w:val="30"/>
        </w:rPr>
      </w:pPr>
      <w:r>
        <w:rPr>
          <w:rFonts w:hint="default" w:ascii="Times New Roman" w:hAnsi="Times New Roman" w:eastAsia="仿宋_GB2312" w:cs="Times New Roman"/>
          <w:b/>
          <w:bCs/>
          <w:color w:val="auto"/>
          <w:sz w:val="30"/>
          <w:szCs w:val="30"/>
        </w:rPr>
        <w:t>附：</w:t>
      </w:r>
    </w:p>
    <w:p w14:paraId="27CBD6A8">
      <w:pPr>
        <w:keepNext w:val="0"/>
        <w:keepLines w:val="0"/>
        <w:pageBreakBefore w:val="0"/>
        <w:widowControl w:val="0"/>
        <w:kinsoku/>
        <w:wordWrap/>
        <w:overflowPunct/>
        <w:topLinePunct w:val="0"/>
        <w:autoSpaceDE/>
        <w:autoSpaceDN/>
        <w:bidi w:val="0"/>
        <w:adjustRightInd/>
        <w:snapToGrid/>
        <w:spacing w:line="560" w:lineRule="exact"/>
        <w:ind w:firstLine="1332" w:firstLineChars="444"/>
        <w:textAlignment w:val="auto"/>
        <w:outlineLvl w:val="9"/>
        <w:rPr>
          <w:rFonts w:hint="default" w:ascii="Times New Roman" w:hAnsi="Times New Roman" w:eastAsia="仿宋_GB2312" w:cs="Times New Roman"/>
          <w:b/>
          <w:bCs/>
          <w:color w:val="auto"/>
          <w:sz w:val="30"/>
          <w:szCs w:val="30"/>
        </w:rPr>
      </w:pPr>
      <w:r>
        <w:rPr>
          <w:rFonts w:hint="default" w:ascii="Times New Roman" w:hAnsi="Times New Roman" w:eastAsia="仿宋_GB2312" w:cs="Times New Roman"/>
          <w:color w:val="auto"/>
          <w:sz w:val="30"/>
          <w:szCs w:val="30"/>
        </w:rPr>
        <w:t xml:space="preserve">授权代表姓名：      </w:t>
      </w:r>
    </w:p>
    <w:p w14:paraId="03980BB8">
      <w:pPr>
        <w:keepNext w:val="0"/>
        <w:keepLines w:val="0"/>
        <w:pageBreakBefore w:val="0"/>
        <w:widowControl w:val="0"/>
        <w:kinsoku/>
        <w:wordWrap/>
        <w:overflowPunct/>
        <w:topLinePunct w:val="0"/>
        <w:autoSpaceDE/>
        <w:autoSpaceDN/>
        <w:bidi w:val="0"/>
        <w:adjustRightInd/>
        <w:snapToGrid/>
        <w:spacing w:line="560" w:lineRule="exact"/>
        <w:ind w:firstLine="1332" w:firstLineChars="444"/>
        <w:textAlignment w:val="auto"/>
        <w:outlineLvl w:val="9"/>
        <w:rPr>
          <w:rFonts w:hint="default" w:ascii="Times New Roman" w:hAnsi="Times New Roman" w:eastAsia="仿宋_GB2312" w:cs="Times New Roman"/>
          <w:b/>
          <w:bCs/>
          <w:color w:val="auto"/>
          <w:sz w:val="30"/>
          <w:szCs w:val="30"/>
          <w:lang w:val="en-US" w:eastAsia="zh-CN"/>
        </w:rPr>
      </w:pPr>
      <w:r>
        <w:rPr>
          <w:rFonts w:hint="default" w:ascii="Times New Roman" w:hAnsi="Times New Roman" w:eastAsia="仿宋_GB2312" w:cs="Times New Roman"/>
          <w:color w:val="auto"/>
          <w:sz w:val="30"/>
          <w:szCs w:val="30"/>
        </w:rPr>
        <w:t>职务：</w:t>
      </w:r>
    </w:p>
    <w:p w14:paraId="6440C42A">
      <w:pPr>
        <w:keepNext w:val="0"/>
        <w:keepLines w:val="0"/>
        <w:pageBreakBefore w:val="0"/>
        <w:widowControl w:val="0"/>
        <w:kinsoku/>
        <w:wordWrap/>
        <w:overflowPunct/>
        <w:topLinePunct w:val="0"/>
        <w:autoSpaceDE/>
        <w:autoSpaceDN/>
        <w:bidi w:val="0"/>
        <w:adjustRightInd/>
        <w:snapToGrid/>
        <w:spacing w:line="560" w:lineRule="exact"/>
        <w:ind w:firstLine="1332" w:firstLineChars="444"/>
        <w:textAlignment w:val="auto"/>
        <w:outlineLvl w:val="9"/>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详细通讯地址：</w:t>
      </w:r>
    </w:p>
    <w:p w14:paraId="44E9B221">
      <w:pPr>
        <w:keepNext w:val="0"/>
        <w:keepLines w:val="0"/>
        <w:pageBreakBefore w:val="0"/>
        <w:widowControl w:val="0"/>
        <w:kinsoku/>
        <w:wordWrap/>
        <w:overflowPunct/>
        <w:topLinePunct w:val="0"/>
        <w:autoSpaceDE/>
        <w:autoSpaceDN/>
        <w:bidi w:val="0"/>
        <w:adjustRightInd/>
        <w:snapToGrid/>
        <w:spacing w:line="560" w:lineRule="exact"/>
        <w:ind w:firstLine="1332" w:firstLineChars="444"/>
        <w:textAlignment w:val="auto"/>
        <w:outlineLvl w:val="9"/>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电话：</w:t>
      </w:r>
    </w:p>
    <w:p w14:paraId="08F46C79">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val="en-US" w:eastAsia="zh-CN"/>
        </w:rPr>
        <w:t xml:space="preserve">         法定代表人及授权代表身份证（正反面）</w:t>
      </w:r>
    </w:p>
    <w:p w14:paraId="3212BEE2">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sz w:val="30"/>
          <w:szCs w:val="30"/>
        </w:rPr>
      </w:pPr>
    </w:p>
    <w:p w14:paraId="0E720CEC">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sz w:val="30"/>
          <w:szCs w:val="30"/>
        </w:rPr>
      </w:pPr>
    </w:p>
    <w:p w14:paraId="56FA56BB">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sz w:val="30"/>
          <w:szCs w:val="30"/>
        </w:rPr>
      </w:pPr>
    </w:p>
    <w:p w14:paraId="32A1F6C3">
      <w:pPr>
        <w:pStyle w:val="2"/>
        <w:rPr>
          <w:rFonts w:hint="default" w:ascii="Times New Roman" w:hAnsi="Times New Roman" w:cs="Times New Roman"/>
        </w:rPr>
      </w:pPr>
    </w:p>
    <w:p w14:paraId="0FED7DD7">
      <w:pPr>
        <w:pStyle w:val="2"/>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2"/>
          <w:szCs w:val="32"/>
        </w:rPr>
        <mc:AlternateContent>
          <mc:Choice Requires="wps">
            <w:drawing>
              <wp:anchor distT="0" distB="0" distL="114300" distR="114300" simplePos="0" relativeHeight="251661312" behindDoc="0" locked="0" layoutInCell="1" allowOverlap="1">
                <wp:simplePos x="0" y="0"/>
                <wp:positionH relativeFrom="column">
                  <wp:posOffset>128905</wp:posOffset>
                </wp:positionH>
                <wp:positionV relativeFrom="paragraph">
                  <wp:posOffset>74295</wp:posOffset>
                </wp:positionV>
                <wp:extent cx="5261610" cy="2594610"/>
                <wp:effectExtent l="4445" t="5080" r="10795" b="10160"/>
                <wp:wrapNone/>
                <wp:docPr id="1" name="矩形 1"/>
                <wp:cNvGraphicFramePr/>
                <a:graphic xmlns:a="http://schemas.openxmlformats.org/drawingml/2006/main">
                  <a:graphicData uri="http://schemas.microsoft.com/office/word/2010/wordprocessingShape">
                    <wps:wsp>
                      <wps:cNvSpPr/>
                      <wps:spPr>
                        <a:xfrm>
                          <a:off x="0" y="0"/>
                          <a:ext cx="5261610" cy="259461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862AD83">
                            <w:pPr>
                              <w:rPr>
                                <w:rFonts w:hint="eastAsia" w:ascii="新宋体" w:hAnsi="新宋体" w:eastAsia="新宋体"/>
                                <w:sz w:val="22"/>
                                <w:szCs w:val="22"/>
                              </w:rPr>
                            </w:pPr>
                            <w:r>
                              <w:rPr>
                                <w:rFonts w:hint="eastAsia" w:ascii="新宋体" w:hAnsi="新宋体" w:eastAsia="新宋体"/>
                                <w:sz w:val="22"/>
                                <w:szCs w:val="22"/>
                              </w:rPr>
                              <w:t xml:space="preserve"> </w:t>
                            </w:r>
                            <w:r>
                              <w:rPr>
                                <w:rFonts w:hint="eastAsia" w:ascii="仿宋_GB2312" w:hAnsi="仿宋_GB2312" w:eastAsia="仿宋_GB2312" w:cs="仿宋_GB2312"/>
                                <w:sz w:val="22"/>
                                <w:szCs w:val="22"/>
                              </w:rPr>
                              <w:t xml:space="preserve"> </w:t>
                            </w:r>
                            <w:r>
                              <w:rPr>
                                <w:rFonts w:hint="eastAsia" w:ascii="仿宋_GB2312" w:hAnsi="仿宋_GB2312" w:eastAsia="仿宋_GB2312" w:cs="仿宋_GB2312"/>
                                <w:sz w:val="22"/>
                                <w:szCs w:val="22"/>
                                <w:lang w:eastAsia="zh-CN"/>
                              </w:rPr>
                              <w:t>法定代表人</w:t>
                            </w:r>
                            <w:r>
                              <w:rPr>
                                <w:rFonts w:hint="eastAsia" w:ascii="仿宋_GB2312" w:hAnsi="仿宋_GB2312" w:eastAsia="仿宋_GB2312" w:cs="仿宋_GB2312"/>
                                <w:sz w:val="22"/>
                                <w:szCs w:val="22"/>
                              </w:rPr>
                              <w:t>身份证（正反面）：</w:t>
                            </w:r>
                          </w:p>
                          <w:p w14:paraId="3386F143">
                            <w:pPr>
                              <w:pStyle w:val="6"/>
                              <w:tabs>
                                <w:tab w:val="left" w:pos="3360"/>
                              </w:tabs>
                              <w:jc w:val="center"/>
                              <w:rPr>
                                <w:rFonts w:hint="eastAsia"/>
                              </w:rPr>
                            </w:pPr>
                          </w:p>
                          <w:p w14:paraId="36ADCB5D">
                            <w:pPr>
                              <w:rPr>
                                <w:rFonts w:hint="eastAsia" w:ascii="新宋体" w:hAnsi="新宋体" w:eastAsia="新宋体"/>
                                <w:sz w:val="22"/>
                                <w:szCs w:val="22"/>
                              </w:rPr>
                            </w:pPr>
                          </w:p>
                        </w:txbxContent>
                      </wps:txbx>
                      <wps:bodyPr upright="1"/>
                    </wps:wsp>
                  </a:graphicData>
                </a:graphic>
              </wp:anchor>
            </w:drawing>
          </mc:Choice>
          <mc:Fallback>
            <w:pict>
              <v:rect id="_x0000_s1026" o:spid="_x0000_s1026" o:spt="1" style="position:absolute;left:0pt;margin-left:10.15pt;margin-top:5.85pt;height:204.3pt;width:414.3pt;z-index:251661312;mso-width-relative:page;mso-height-relative:page;" fillcolor="#FFFFFF" filled="t" stroked="t" coordsize="21600,21600" o:gfxdata="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tAD6G1wAAAAkBAAAPAAAAAAAAAAEAIAAAACIAAABkcnMv&#10;ZG93bnJldi54bWxQSwECFAAUAAAACACHTuJAvvy/vQQCAAA4BAAADgAAAAAAAAABACAAAAAmAQAA&#10;ZHJzL2Uyb0RvYy54bWxQSwUGAAAAAAYABgBZAQAAnAUAAAAA&#10;">
                <v:fill on="t" focussize="0,0"/>
                <v:stroke color="#000000" joinstyle="miter"/>
                <v:imagedata o:title=""/>
                <o:lock v:ext="edit" aspectratio="f"/>
                <v:textbox>
                  <w:txbxContent>
                    <w:p w14:paraId="3862AD83">
                      <w:pPr>
                        <w:rPr>
                          <w:rFonts w:hint="eastAsia" w:ascii="新宋体" w:hAnsi="新宋体" w:eastAsia="新宋体"/>
                          <w:sz w:val="22"/>
                          <w:szCs w:val="22"/>
                        </w:rPr>
                      </w:pPr>
                      <w:r>
                        <w:rPr>
                          <w:rFonts w:hint="eastAsia" w:ascii="新宋体" w:hAnsi="新宋体" w:eastAsia="新宋体"/>
                          <w:sz w:val="22"/>
                          <w:szCs w:val="22"/>
                        </w:rPr>
                        <w:t xml:space="preserve"> </w:t>
                      </w:r>
                      <w:r>
                        <w:rPr>
                          <w:rFonts w:hint="eastAsia" w:ascii="仿宋_GB2312" w:hAnsi="仿宋_GB2312" w:eastAsia="仿宋_GB2312" w:cs="仿宋_GB2312"/>
                          <w:sz w:val="22"/>
                          <w:szCs w:val="22"/>
                        </w:rPr>
                        <w:t xml:space="preserve"> </w:t>
                      </w:r>
                      <w:r>
                        <w:rPr>
                          <w:rFonts w:hint="eastAsia" w:ascii="仿宋_GB2312" w:hAnsi="仿宋_GB2312" w:eastAsia="仿宋_GB2312" w:cs="仿宋_GB2312"/>
                          <w:sz w:val="22"/>
                          <w:szCs w:val="22"/>
                          <w:lang w:eastAsia="zh-CN"/>
                        </w:rPr>
                        <w:t>法定代表人</w:t>
                      </w:r>
                      <w:r>
                        <w:rPr>
                          <w:rFonts w:hint="eastAsia" w:ascii="仿宋_GB2312" w:hAnsi="仿宋_GB2312" w:eastAsia="仿宋_GB2312" w:cs="仿宋_GB2312"/>
                          <w:sz w:val="22"/>
                          <w:szCs w:val="22"/>
                        </w:rPr>
                        <w:t>身份证（正反面）：</w:t>
                      </w:r>
                    </w:p>
                    <w:p w14:paraId="3386F143">
                      <w:pPr>
                        <w:pStyle w:val="6"/>
                        <w:tabs>
                          <w:tab w:val="left" w:pos="3360"/>
                        </w:tabs>
                        <w:jc w:val="center"/>
                        <w:rPr>
                          <w:rFonts w:hint="eastAsia"/>
                        </w:rPr>
                      </w:pPr>
                    </w:p>
                    <w:p w14:paraId="36ADCB5D">
                      <w:pPr>
                        <w:rPr>
                          <w:rFonts w:hint="eastAsia" w:ascii="新宋体" w:hAnsi="新宋体" w:eastAsia="新宋体"/>
                          <w:sz w:val="22"/>
                          <w:szCs w:val="22"/>
                        </w:rPr>
                      </w:pPr>
                    </w:p>
                  </w:txbxContent>
                </v:textbox>
              </v:rect>
            </w:pict>
          </mc:Fallback>
        </mc:AlternateContent>
      </w:r>
    </w:p>
    <w:p w14:paraId="2B482FF7">
      <w:pPr>
        <w:rPr>
          <w:rFonts w:hint="default" w:ascii="Times New Roman" w:hAnsi="Times New Roman" w:eastAsia="仿宋_GB2312" w:cs="Times New Roman"/>
          <w:color w:val="auto"/>
          <w:sz w:val="30"/>
          <w:szCs w:val="30"/>
        </w:rPr>
      </w:pPr>
    </w:p>
    <w:p w14:paraId="74E11E18">
      <w:pPr>
        <w:pStyle w:val="2"/>
        <w:rPr>
          <w:rFonts w:hint="default" w:ascii="Times New Roman" w:hAnsi="Times New Roman" w:eastAsia="仿宋_GB2312" w:cs="Times New Roman"/>
          <w:color w:val="auto"/>
          <w:sz w:val="30"/>
          <w:szCs w:val="30"/>
        </w:rPr>
      </w:pPr>
    </w:p>
    <w:p w14:paraId="3C76D0FA">
      <w:pPr>
        <w:rPr>
          <w:rFonts w:hint="default" w:ascii="Times New Roman" w:hAnsi="Times New Roman" w:eastAsia="仿宋_GB2312" w:cs="Times New Roman"/>
          <w:color w:val="auto"/>
          <w:sz w:val="30"/>
          <w:szCs w:val="30"/>
        </w:rPr>
      </w:pPr>
    </w:p>
    <w:p w14:paraId="3E588512">
      <w:pPr>
        <w:pStyle w:val="2"/>
        <w:rPr>
          <w:rFonts w:hint="default" w:ascii="Times New Roman" w:hAnsi="Times New Roman" w:eastAsia="仿宋_GB2312" w:cs="Times New Roman"/>
          <w:color w:val="auto"/>
          <w:sz w:val="30"/>
          <w:szCs w:val="30"/>
        </w:rPr>
      </w:pPr>
    </w:p>
    <w:p w14:paraId="0C498EF9">
      <w:pPr>
        <w:rPr>
          <w:rFonts w:hint="default" w:ascii="Times New Roman" w:hAnsi="Times New Roman" w:cs="Times New Roman"/>
          <w:lang w:eastAsia="zh-CN"/>
        </w:rPr>
      </w:pPr>
    </w:p>
    <w:p w14:paraId="641DFFA8">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仿宋_GB2312" w:cs="Times New Roman"/>
          <w:b/>
          <w:bCs/>
          <w:color w:val="auto"/>
          <w:sz w:val="32"/>
          <w:szCs w:val="32"/>
        </w:rPr>
      </w:pPr>
    </w:p>
    <w:p w14:paraId="2401B9E8">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仿宋_GB2312" w:cs="Times New Roman"/>
          <w:b/>
          <w:bCs/>
          <w:color w:val="auto"/>
          <w:sz w:val="32"/>
          <w:szCs w:val="32"/>
        </w:rPr>
      </w:pPr>
    </w:p>
    <w:p w14:paraId="2DC4C17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left"/>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mc:AlternateContent>
          <mc:Choice Requires="wps">
            <w:drawing>
              <wp:anchor distT="0" distB="0" distL="114300" distR="114300" simplePos="0" relativeHeight="251659264" behindDoc="0" locked="0" layoutInCell="1" allowOverlap="1">
                <wp:simplePos x="0" y="0"/>
                <wp:positionH relativeFrom="column">
                  <wp:posOffset>119380</wp:posOffset>
                </wp:positionH>
                <wp:positionV relativeFrom="paragraph">
                  <wp:posOffset>328295</wp:posOffset>
                </wp:positionV>
                <wp:extent cx="5261610" cy="3394710"/>
                <wp:effectExtent l="4445" t="4445" r="10795" b="10795"/>
                <wp:wrapNone/>
                <wp:docPr id="1029" name="矩形 1029"/>
                <wp:cNvGraphicFramePr/>
                <a:graphic xmlns:a="http://schemas.openxmlformats.org/drawingml/2006/main">
                  <a:graphicData uri="http://schemas.microsoft.com/office/word/2010/wordprocessingShape">
                    <wps:wsp>
                      <wps:cNvSpPr/>
                      <wps:spPr>
                        <a:xfrm>
                          <a:off x="0" y="0"/>
                          <a:ext cx="5261610" cy="339471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E0D2DDB">
                            <w:pPr>
                              <w:rPr>
                                <w:rFonts w:hint="eastAsia" w:ascii="新宋体" w:hAnsi="新宋体" w:eastAsia="新宋体"/>
                                <w:sz w:val="22"/>
                                <w:szCs w:val="22"/>
                              </w:rPr>
                            </w:pPr>
                            <w:r>
                              <w:rPr>
                                <w:rFonts w:hint="eastAsia" w:ascii="新宋体" w:hAnsi="新宋体" w:eastAsia="新宋体"/>
                                <w:sz w:val="22"/>
                                <w:szCs w:val="22"/>
                              </w:rPr>
                              <w:t xml:space="preserve"> </w:t>
                            </w:r>
                            <w:r>
                              <w:rPr>
                                <w:rFonts w:hint="eastAsia" w:ascii="仿宋_GB2312" w:hAnsi="仿宋_GB2312" w:eastAsia="仿宋_GB2312" w:cs="仿宋_GB2312"/>
                                <w:sz w:val="22"/>
                                <w:szCs w:val="22"/>
                              </w:rPr>
                              <w:t xml:space="preserve"> 授权代表身份证（正反面）：</w:t>
                            </w:r>
                          </w:p>
                          <w:p w14:paraId="43D8A957">
                            <w:pPr>
                              <w:pStyle w:val="6"/>
                              <w:tabs>
                                <w:tab w:val="left" w:pos="3360"/>
                              </w:tabs>
                              <w:jc w:val="center"/>
                              <w:rPr>
                                <w:rFonts w:hint="eastAsia"/>
                              </w:rPr>
                            </w:pPr>
                          </w:p>
                          <w:p w14:paraId="72D3F4B8">
                            <w:pPr>
                              <w:rPr>
                                <w:rFonts w:hint="eastAsia" w:ascii="新宋体" w:hAnsi="新宋体" w:eastAsia="新宋体"/>
                                <w:sz w:val="22"/>
                                <w:szCs w:val="22"/>
                              </w:rPr>
                            </w:pPr>
                          </w:p>
                        </w:txbxContent>
                      </wps:txbx>
                      <wps:bodyPr upright="1"/>
                    </wps:wsp>
                  </a:graphicData>
                </a:graphic>
              </wp:anchor>
            </w:drawing>
          </mc:Choice>
          <mc:Fallback>
            <w:pict>
              <v:rect id="_x0000_s1026" o:spid="_x0000_s1026" o:spt="1" style="position:absolute;left:0pt;margin-left:9.4pt;margin-top:25.85pt;height:267.3pt;width:414.3pt;z-index:251659264;mso-width-relative:page;mso-height-relative:page;" fillcolor="#FFFFFF" filled="t" stroked="t" coordsize="21600,21600" o:gfxdata="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jxYps9cAAAAJAQAADwAAAAAAAAABACAAAAAiAAAA&#10;ZHJzL2Rvd25yZXYueG1sUEsBAhQAFAAAAAgAh07iQDkU4BgIAgAAPgQAAA4AAAAAAAAAAQAgAAAA&#10;JgEAAGRycy9lMm9Eb2MueG1sUEsFBgAAAAAGAAYAWQEAAKAFAAAAAA==&#10;">
                <v:fill on="t" focussize="0,0"/>
                <v:stroke color="#000000" joinstyle="miter"/>
                <v:imagedata o:title=""/>
                <o:lock v:ext="edit" aspectratio="f"/>
                <v:textbox>
                  <w:txbxContent>
                    <w:p w14:paraId="2E0D2DDB">
                      <w:pPr>
                        <w:rPr>
                          <w:rFonts w:hint="eastAsia" w:ascii="新宋体" w:hAnsi="新宋体" w:eastAsia="新宋体"/>
                          <w:sz w:val="22"/>
                          <w:szCs w:val="22"/>
                        </w:rPr>
                      </w:pPr>
                      <w:r>
                        <w:rPr>
                          <w:rFonts w:hint="eastAsia" w:ascii="新宋体" w:hAnsi="新宋体" w:eastAsia="新宋体"/>
                          <w:sz w:val="22"/>
                          <w:szCs w:val="22"/>
                        </w:rPr>
                        <w:t xml:space="preserve"> </w:t>
                      </w:r>
                      <w:r>
                        <w:rPr>
                          <w:rFonts w:hint="eastAsia" w:ascii="仿宋_GB2312" w:hAnsi="仿宋_GB2312" w:eastAsia="仿宋_GB2312" w:cs="仿宋_GB2312"/>
                          <w:sz w:val="22"/>
                          <w:szCs w:val="22"/>
                        </w:rPr>
                        <w:t xml:space="preserve"> 授权代表身份证（正反面）：</w:t>
                      </w:r>
                    </w:p>
                    <w:p w14:paraId="43D8A957">
                      <w:pPr>
                        <w:pStyle w:val="6"/>
                        <w:tabs>
                          <w:tab w:val="left" w:pos="3360"/>
                        </w:tabs>
                        <w:jc w:val="center"/>
                        <w:rPr>
                          <w:rFonts w:hint="eastAsia"/>
                        </w:rPr>
                      </w:pPr>
                    </w:p>
                    <w:p w14:paraId="72D3F4B8">
                      <w:pPr>
                        <w:rPr>
                          <w:rFonts w:hint="eastAsia" w:ascii="新宋体" w:hAnsi="新宋体" w:eastAsia="新宋体"/>
                          <w:sz w:val="22"/>
                          <w:szCs w:val="22"/>
                        </w:rPr>
                      </w:pPr>
                    </w:p>
                  </w:txbxContent>
                </v:textbox>
              </v:rect>
            </w:pict>
          </mc:Fallback>
        </mc:AlternateContent>
      </w:r>
      <w:r>
        <w:rPr>
          <w:rFonts w:hint="default" w:ascii="Times New Roman" w:hAnsi="Times New Roman" w:eastAsia="仿宋_GB2312" w:cs="Times New Roman"/>
          <w:color w:val="auto"/>
          <w:sz w:val="32"/>
          <w:szCs w:val="32"/>
        </w:rPr>
        <w:t xml:space="preserve">                                                     </w:t>
      </w:r>
    </w:p>
    <w:p w14:paraId="37272A9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left"/>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                   </w:t>
      </w:r>
    </w:p>
    <w:p w14:paraId="432B5162">
      <w:pPr>
        <w:keepLines w:val="0"/>
        <w:pageBreakBefore w:val="0"/>
        <w:widowControl w:val="0"/>
        <w:kinsoku/>
        <w:overflowPunct/>
        <w:topLinePunct w:val="0"/>
        <w:bidi w:val="0"/>
        <w:spacing w:line="560" w:lineRule="exact"/>
        <w:rPr>
          <w:rFonts w:hint="default" w:ascii="Times New Roman" w:hAnsi="Times New Roman" w:eastAsia="宋体" w:cs="Times New Roman"/>
          <w:color w:val="auto"/>
          <w:kern w:val="2"/>
          <w:sz w:val="21"/>
          <w:szCs w:val="21"/>
          <w:lang w:val="en-US" w:eastAsia="zh-CN" w:bidi="ar-SA"/>
        </w:rPr>
      </w:pPr>
    </w:p>
    <w:p w14:paraId="5B1CDFAA">
      <w:pPr>
        <w:pStyle w:val="19"/>
        <w:keepNext w:val="0"/>
        <w:keepLines w:val="0"/>
        <w:pageBreakBefore w:val="0"/>
        <w:widowControl w:val="0"/>
        <w:kinsoku/>
        <w:wordWrap/>
        <w:overflowPunct/>
        <w:topLinePunct w:val="0"/>
        <w:bidi w:val="0"/>
        <w:snapToGrid/>
        <w:spacing w:line="340" w:lineRule="exact"/>
        <w:textAlignment w:val="auto"/>
        <w:rPr>
          <w:rFonts w:hint="default" w:ascii="Times New Roman" w:hAnsi="Times New Roman" w:cs="Times New Roman"/>
          <w:color w:val="auto"/>
          <w:lang w:val="en-US" w:eastAsia="zh-CN"/>
        </w:rPr>
      </w:pPr>
    </w:p>
    <w:sectPr>
      <w:footerReference r:id="rId3" w:type="default"/>
      <w:pgSz w:w="11906" w:h="16838"/>
      <w:pgMar w:top="2154" w:right="1417" w:bottom="2041"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 w:name="华康简标题宋">
    <w:panose1 w:val="02010609000101010101"/>
    <w:charset w:val="00"/>
    <w:family w:val="modern"/>
    <w:pitch w:val="default"/>
    <w:sig w:usb0="00000001"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D1462">
    <w:pPr>
      <w:pStyle w:val="9"/>
      <w:ind w:right="360" w:firstLine="7000" w:firstLineChars="2500"/>
      <w:rPr>
        <w:rFonts w:hint="default" w:ascii="Times New Roman" w:hAnsi="Times New Roman" w:cs="Times New Roman"/>
        <w:sz w:val="28"/>
        <w:szCs w:val="28"/>
      </w:rPr>
    </w:pPr>
    <w:r>
      <w:rPr>
        <w:rFonts w:hint="default" w:ascii="Times New Roman" w:hAnsi="Times New Roman" w:cs="Times New Roman"/>
        <w:sz w:val="28"/>
        <w:szCs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129FD7">
                          <w:pPr>
                            <w:pStyle w:val="9"/>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18</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39129FD7">
                    <w:pPr>
                      <w:pStyle w:val="9"/>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18</w:t>
                    </w:r>
                    <w:r>
                      <w:rPr>
                        <w:rFonts w:hint="default" w:ascii="Times New Roman" w:hAnsi="Times New Roman" w:cs="Times New Roman"/>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53F6"/>
    <w:rsid w:val="00006A5E"/>
    <w:rsid w:val="0000766E"/>
    <w:rsid w:val="00012CC6"/>
    <w:rsid w:val="00027218"/>
    <w:rsid w:val="00027D46"/>
    <w:rsid w:val="0004182E"/>
    <w:rsid w:val="000446BF"/>
    <w:rsid w:val="00046385"/>
    <w:rsid w:val="00050E03"/>
    <w:rsid w:val="000539BC"/>
    <w:rsid w:val="000551C9"/>
    <w:rsid w:val="000637B9"/>
    <w:rsid w:val="00077301"/>
    <w:rsid w:val="000962A9"/>
    <w:rsid w:val="00096317"/>
    <w:rsid w:val="0009654F"/>
    <w:rsid w:val="00096B64"/>
    <w:rsid w:val="000A1033"/>
    <w:rsid w:val="000B1739"/>
    <w:rsid w:val="000B32CC"/>
    <w:rsid w:val="000B68B9"/>
    <w:rsid w:val="000C5DA1"/>
    <w:rsid w:val="000C7D3A"/>
    <w:rsid w:val="000D2FEC"/>
    <w:rsid w:val="000E04B8"/>
    <w:rsid w:val="000F044F"/>
    <w:rsid w:val="00101DCF"/>
    <w:rsid w:val="00102803"/>
    <w:rsid w:val="00102C29"/>
    <w:rsid w:val="00132804"/>
    <w:rsid w:val="00141E2D"/>
    <w:rsid w:val="00144BE7"/>
    <w:rsid w:val="00160187"/>
    <w:rsid w:val="00177934"/>
    <w:rsid w:val="001910B2"/>
    <w:rsid w:val="00194334"/>
    <w:rsid w:val="001A089F"/>
    <w:rsid w:val="001A145A"/>
    <w:rsid w:val="001A33D8"/>
    <w:rsid w:val="001A5EA7"/>
    <w:rsid w:val="001B1C3C"/>
    <w:rsid w:val="001C39BC"/>
    <w:rsid w:val="001C4549"/>
    <w:rsid w:val="00206303"/>
    <w:rsid w:val="00216552"/>
    <w:rsid w:val="00230DB7"/>
    <w:rsid w:val="00246139"/>
    <w:rsid w:val="0025447F"/>
    <w:rsid w:val="0025589B"/>
    <w:rsid w:val="00257296"/>
    <w:rsid w:val="00262ED9"/>
    <w:rsid w:val="002704DD"/>
    <w:rsid w:val="0027366A"/>
    <w:rsid w:val="002939B8"/>
    <w:rsid w:val="00294489"/>
    <w:rsid w:val="00296DC8"/>
    <w:rsid w:val="00297B9F"/>
    <w:rsid w:val="002B1330"/>
    <w:rsid w:val="002B4CF0"/>
    <w:rsid w:val="002C2C37"/>
    <w:rsid w:val="002D2EBE"/>
    <w:rsid w:val="002F37C4"/>
    <w:rsid w:val="0030284D"/>
    <w:rsid w:val="003215B9"/>
    <w:rsid w:val="00327D09"/>
    <w:rsid w:val="003611EE"/>
    <w:rsid w:val="003765C4"/>
    <w:rsid w:val="00386532"/>
    <w:rsid w:val="003A040B"/>
    <w:rsid w:val="003B6568"/>
    <w:rsid w:val="003C234E"/>
    <w:rsid w:val="003D60C7"/>
    <w:rsid w:val="003E4AB2"/>
    <w:rsid w:val="003E7B6E"/>
    <w:rsid w:val="00414A32"/>
    <w:rsid w:val="00415919"/>
    <w:rsid w:val="004430FA"/>
    <w:rsid w:val="00470297"/>
    <w:rsid w:val="004872AE"/>
    <w:rsid w:val="0049075F"/>
    <w:rsid w:val="004919AE"/>
    <w:rsid w:val="00495DFF"/>
    <w:rsid w:val="004A7AD5"/>
    <w:rsid w:val="004C02E2"/>
    <w:rsid w:val="004D2BF7"/>
    <w:rsid w:val="004D4F12"/>
    <w:rsid w:val="004E233A"/>
    <w:rsid w:val="004E4DFE"/>
    <w:rsid w:val="004E54FC"/>
    <w:rsid w:val="005015B0"/>
    <w:rsid w:val="005111C8"/>
    <w:rsid w:val="00520178"/>
    <w:rsid w:val="005336F4"/>
    <w:rsid w:val="00534E41"/>
    <w:rsid w:val="00540CFF"/>
    <w:rsid w:val="00563D61"/>
    <w:rsid w:val="00566489"/>
    <w:rsid w:val="00581776"/>
    <w:rsid w:val="00594E64"/>
    <w:rsid w:val="005B78AD"/>
    <w:rsid w:val="005D0143"/>
    <w:rsid w:val="005E6B7F"/>
    <w:rsid w:val="005F1BA8"/>
    <w:rsid w:val="005F75D9"/>
    <w:rsid w:val="0060093B"/>
    <w:rsid w:val="00605120"/>
    <w:rsid w:val="006274EB"/>
    <w:rsid w:val="00632245"/>
    <w:rsid w:val="006350E7"/>
    <w:rsid w:val="0064125D"/>
    <w:rsid w:val="00644B71"/>
    <w:rsid w:val="00645DC3"/>
    <w:rsid w:val="00646299"/>
    <w:rsid w:val="00666E27"/>
    <w:rsid w:val="0067729D"/>
    <w:rsid w:val="00677CAE"/>
    <w:rsid w:val="0069058C"/>
    <w:rsid w:val="006C2276"/>
    <w:rsid w:val="006C4F79"/>
    <w:rsid w:val="006C5B05"/>
    <w:rsid w:val="006D4916"/>
    <w:rsid w:val="006E60D5"/>
    <w:rsid w:val="006F034E"/>
    <w:rsid w:val="006F66F4"/>
    <w:rsid w:val="00700BEA"/>
    <w:rsid w:val="00704D96"/>
    <w:rsid w:val="00710E87"/>
    <w:rsid w:val="0072340A"/>
    <w:rsid w:val="007573B0"/>
    <w:rsid w:val="00762861"/>
    <w:rsid w:val="00762C7D"/>
    <w:rsid w:val="00766B58"/>
    <w:rsid w:val="00781CD3"/>
    <w:rsid w:val="00794699"/>
    <w:rsid w:val="007C7B27"/>
    <w:rsid w:val="007E5F96"/>
    <w:rsid w:val="007F2FB6"/>
    <w:rsid w:val="0080022B"/>
    <w:rsid w:val="008075F1"/>
    <w:rsid w:val="00824907"/>
    <w:rsid w:val="00834F50"/>
    <w:rsid w:val="0085127D"/>
    <w:rsid w:val="008542CD"/>
    <w:rsid w:val="00857F50"/>
    <w:rsid w:val="008675CD"/>
    <w:rsid w:val="0087487B"/>
    <w:rsid w:val="0087629C"/>
    <w:rsid w:val="00877E39"/>
    <w:rsid w:val="00882955"/>
    <w:rsid w:val="008978B6"/>
    <w:rsid w:val="008A754B"/>
    <w:rsid w:val="008B100F"/>
    <w:rsid w:val="008B2B9A"/>
    <w:rsid w:val="008B3537"/>
    <w:rsid w:val="008C4042"/>
    <w:rsid w:val="008D2625"/>
    <w:rsid w:val="008D55DF"/>
    <w:rsid w:val="008D6855"/>
    <w:rsid w:val="008F5AE3"/>
    <w:rsid w:val="00914AD7"/>
    <w:rsid w:val="00950FE7"/>
    <w:rsid w:val="00952CB1"/>
    <w:rsid w:val="00976E62"/>
    <w:rsid w:val="00985270"/>
    <w:rsid w:val="00992E4F"/>
    <w:rsid w:val="00993E53"/>
    <w:rsid w:val="00995F4C"/>
    <w:rsid w:val="009971C6"/>
    <w:rsid w:val="009B560D"/>
    <w:rsid w:val="009B7F15"/>
    <w:rsid w:val="009C639B"/>
    <w:rsid w:val="009E4DEA"/>
    <w:rsid w:val="00A0620D"/>
    <w:rsid w:val="00A06C48"/>
    <w:rsid w:val="00A27AFA"/>
    <w:rsid w:val="00A373E8"/>
    <w:rsid w:val="00A47119"/>
    <w:rsid w:val="00A969CD"/>
    <w:rsid w:val="00AB575B"/>
    <w:rsid w:val="00AB7C6D"/>
    <w:rsid w:val="00AD57A2"/>
    <w:rsid w:val="00AE0481"/>
    <w:rsid w:val="00B00637"/>
    <w:rsid w:val="00B10936"/>
    <w:rsid w:val="00B24710"/>
    <w:rsid w:val="00B45100"/>
    <w:rsid w:val="00B50FFB"/>
    <w:rsid w:val="00B8096C"/>
    <w:rsid w:val="00BB62A1"/>
    <w:rsid w:val="00BB658E"/>
    <w:rsid w:val="00BE6F33"/>
    <w:rsid w:val="00BF3817"/>
    <w:rsid w:val="00BF6328"/>
    <w:rsid w:val="00C030B4"/>
    <w:rsid w:val="00C039EA"/>
    <w:rsid w:val="00C05684"/>
    <w:rsid w:val="00C156CD"/>
    <w:rsid w:val="00C23271"/>
    <w:rsid w:val="00C313A4"/>
    <w:rsid w:val="00C4090A"/>
    <w:rsid w:val="00C410DF"/>
    <w:rsid w:val="00C653ED"/>
    <w:rsid w:val="00C76952"/>
    <w:rsid w:val="00C8009C"/>
    <w:rsid w:val="00C83EEE"/>
    <w:rsid w:val="00C87BDF"/>
    <w:rsid w:val="00C902CE"/>
    <w:rsid w:val="00C90D32"/>
    <w:rsid w:val="00CA6919"/>
    <w:rsid w:val="00CB282E"/>
    <w:rsid w:val="00CC155F"/>
    <w:rsid w:val="00CC1F28"/>
    <w:rsid w:val="00CD552B"/>
    <w:rsid w:val="00CE3974"/>
    <w:rsid w:val="00CE5238"/>
    <w:rsid w:val="00D10686"/>
    <w:rsid w:val="00D139DA"/>
    <w:rsid w:val="00D23310"/>
    <w:rsid w:val="00D256F4"/>
    <w:rsid w:val="00D46A75"/>
    <w:rsid w:val="00D66785"/>
    <w:rsid w:val="00D673AA"/>
    <w:rsid w:val="00D84049"/>
    <w:rsid w:val="00D90954"/>
    <w:rsid w:val="00DB3A22"/>
    <w:rsid w:val="00DB5E34"/>
    <w:rsid w:val="00DB790D"/>
    <w:rsid w:val="00DC30BB"/>
    <w:rsid w:val="00DC6E52"/>
    <w:rsid w:val="00DD2437"/>
    <w:rsid w:val="00DD636C"/>
    <w:rsid w:val="00DE787A"/>
    <w:rsid w:val="00DF3340"/>
    <w:rsid w:val="00E0344B"/>
    <w:rsid w:val="00E116DB"/>
    <w:rsid w:val="00E22A2C"/>
    <w:rsid w:val="00E36A43"/>
    <w:rsid w:val="00E40080"/>
    <w:rsid w:val="00E541AE"/>
    <w:rsid w:val="00E56111"/>
    <w:rsid w:val="00E7338C"/>
    <w:rsid w:val="00E87E58"/>
    <w:rsid w:val="00E9244D"/>
    <w:rsid w:val="00EA1DA7"/>
    <w:rsid w:val="00EA3705"/>
    <w:rsid w:val="00EB6373"/>
    <w:rsid w:val="00EC061A"/>
    <w:rsid w:val="00EC4580"/>
    <w:rsid w:val="00EE4581"/>
    <w:rsid w:val="00EE4DFB"/>
    <w:rsid w:val="00EF73AF"/>
    <w:rsid w:val="00F136C0"/>
    <w:rsid w:val="00F16A6C"/>
    <w:rsid w:val="00F764D0"/>
    <w:rsid w:val="00F95ECF"/>
    <w:rsid w:val="00F96928"/>
    <w:rsid w:val="00FA0EE9"/>
    <w:rsid w:val="00FA4CB2"/>
    <w:rsid w:val="00FB0555"/>
    <w:rsid w:val="00FB3F3B"/>
    <w:rsid w:val="00FC2543"/>
    <w:rsid w:val="00FD46DD"/>
    <w:rsid w:val="0131624D"/>
    <w:rsid w:val="014E3931"/>
    <w:rsid w:val="01776D72"/>
    <w:rsid w:val="017C407C"/>
    <w:rsid w:val="01D1672E"/>
    <w:rsid w:val="01D45ABB"/>
    <w:rsid w:val="020C4532"/>
    <w:rsid w:val="02B12F60"/>
    <w:rsid w:val="04085618"/>
    <w:rsid w:val="04387E12"/>
    <w:rsid w:val="059930DC"/>
    <w:rsid w:val="066F6F14"/>
    <w:rsid w:val="07643DFB"/>
    <w:rsid w:val="08033B0B"/>
    <w:rsid w:val="08342D37"/>
    <w:rsid w:val="08603D18"/>
    <w:rsid w:val="0862654D"/>
    <w:rsid w:val="08FB7D27"/>
    <w:rsid w:val="0A5E21BE"/>
    <w:rsid w:val="0A6F44B4"/>
    <w:rsid w:val="0B603A40"/>
    <w:rsid w:val="0B8A5267"/>
    <w:rsid w:val="0C7451AE"/>
    <w:rsid w:val="0E505AD1"/>
    <w:rsid w:val="0F150769"/>
    <w:rsid w:val="0F247787"/>
    <w:rsid w:val="0FEB6E0E"/>
    <w:rsid w:val="106925AA"/>
    <w:rsid w:val="10817822"/>
    <w:rsid w:val="11CB4341"/>
    <w:rsid w:val="132A6127"/>
    <w:rsid w:val="136C3C3D"/>
    <w:rsid w:val="143E5945"/>
    <w:rsid w:val="167271AA"/>
    <w:rsid w:val="176B795D"/>
    <w:rsid w:val="180E1BDB"/>
    <w:rsid w:val="19011F8D"/>
    <w:rsid w:val="19BE1039"/>
    <w:rsid w:val="1A634F8F"/>
    <w:rsid w:val="1AEE368E"/>
    <w:rsid w:val="1B3C5ECD"/>
    <w:rsid w:val="1B613B03"/>
    <w:rsid w:val="1B9A7BCF"/>
    <w:rsid w:val="1BCC3A0A"/>
    <w:rsid w:val="1C9854EC"/>
    <w:rsid w:val="1D833FA9"/>
    <w:rsid w:val="1DDE0AE4"/>
    <w:rsid w:val="1E20715E"/>
    <w:rsid w:val="1FC413AD"/>
    <w:rsid w:val="200C01F2"/>
    <w:rsid w:val="22155367"/>
    <w:rsid w:val="223C5E35"/>
    <w:rsid w:val="223F6092"/>
    <w:rsid w:val="22C96EE9"/>
    <w:rsid w:val="2744095D"/>
    <w:rsid w:val="27AB016B"/>
    <w:rsid w:val="27CE635B"/>
    <w:rsid w:val="285C0475"/>
    <w:rsid w:val="2AF7049A"/>
    <w:rsid w:val="2B285A09"/>
    <w:rsid w:val="2B487E4D"/>
    <w:rsid w:val="2B6E0DD0"/>
    <w:rsid w:val="2CCE0379"/>
    <w:rsid w:val="2D1C6606"/>
    <w:rsid w:val="2E703DE3"/>
    <w:rsid w:val="2F120CF8"/>
    <w:rsid w:val="2F343556"/>
    <w:rsid w:val="2F8D3DE5"/>
    <w:rsid w:val="2F987F26"/>
    <w:rsid w:val="3062632B"/>
    <w:rsid w:val="314452A0"/>
    <w:rsid w:val="320B58C8"/>
    <w:rsid w:val="326E4FD5"/>
    <w:rsid w:val="33063B66"/>
    <w:rsid w:val="356B4026"/>
    <w:rsid w:val="35DB1D8C"/>
    <w:rsid w:val="360B4637"/>
    <w:rsid w:val="365D0BBE"/>
    <w:rsid w:val="37890B04"/>
    <w:rsid w:val="37BF6DC8"/>
    <w:rsid w:val="37E776C2"/>
    <w:rsid w:val="380A691D"/>
    <w:rsid w:val="39D42FFB"/>
    <w:rsid w:val="3A1773C4"/>
    <w:rsid w:val="3B691F16"/>
    <w:rsid w:val="3BDD7D9B"/>
    <w:rsid w:val="3C783F36"/>
    <w:rsid w:val="3D8C4848"/>
    <w:rsid w:val="3DC678FB"/>
    <w:rsid w:val="3DDF6B59"/>
    <w:rsid w:val="3E0D420B"/>
    <w:rsid w:val="3E4F62F6"/>
    <w:rsid w:val="3FE159FC"/>
    <w:rsid w:val="414E78F5"/>
    <w:rsid w:val="41CE5702"/>
    <w:rsid w:val="43463097"/>
    <w:rsid w:val="435338F1"/>
    <w:rsid w:val="44312455"/>
    <w:rsid w:val="44DE64C4"/>
    <w:rsid w:val="466F63BB"/>
    <w:rsid w:val="469D3DB7"/>
    <w:rsid w:val="46F459F4"/>
    <w:rsid w:val="47A13276"/>
    <w:rsid w:val="47F632B4"/>
    <w:rsid w:val="49130C2E"/>
    <w:rsid w:val="4A0A46CD"/>
    <w:rsid w:val="4A0E590A"/>
    <w:rsid w:val="4B1B4E7B"/>
    <w:rsid w:val="4C8224D1"/>
    <w:rsid w:val="4CBF2E37"/>
    <w:rsid w:val="4CEA6DD6"/>
    <w:rsid w:val="4D020CAB"/>
    <w:rsid w:val="4D610021"/>
    <w:rsid w:val="4DCA545B"/>
    <w:rsid w:val="4EB46CAF"/>
    <w:rsid w:val="4EEA1863"/>
    <w:rsid w:val="4F36622A"/>
    <w:rsid w:val="50102CD8"/>
    <w:rsid w:val="50D52C1C"/>
    <w:rsid w:val="51A647D1"/>
    <w:rsid w:val="51AC4480"/>
    <w:rsid w:val="51D90E11"/>
    <w:rsid w:val="53091D4D"/>
    <w:rsid w:val="53C71C72"/>
    <w:rsid w:val="54167D00"/>
    <w:rsid w:val="546E6190"/>
    <w:rsid w:val="54FA21F0"/>
    <w:rsid w:val="550521F5"/>
    <w:rsid w:val="55410E4F"/>
    <w:rsid w:val="562468CA"/>
    <w:rsid w:val="567749DC"/>
    <w:rsid w:val="574F7976"/>
    <w:rsid w:val="577A1642"/>
    <w:rsid w:val="57E47FA1"/>
    <w:rsid w:val="583F7E92"/>
    <w:rsid w:val="58CF02C3"/>
    <w:rsid w:val="59897A4C"/>
    <w:rsid w:val="59B56BD9"/>
    <w:rsid w:val="59CE60BD"/>
    <w:rsid w:val="59FB30B7"/>
    <w:rsid w:val="5AB07444"/>
    <w:rsid w:val="5ADA067A"/>
    <w:rsid w:val="5AE117A4"/>
    <w:rsid w:val="5B484CB5"/>
    <w:rsid w:val="5BE47E05"/>
    <w:rsid w:val="5CD22158"/>
    <w:rsid w:val="5D781800"/>
    <w:rsid w:val="5E40330D"/>
    <w:rsid w:val="5E6E27ED"/>
    <w:rsid w:val="5E942F64"/>
    <w:rsid w:val="5EB974E9"/>
    <w:rsid w:val="5FBF668C"/>
    <w:rsid w:val="5FD52BA1"/>
    <w:rsid w:val="608A2716"/>
    <w:rsid w:val="608B4472"/>
    <w:rsid w:val="60FC6FB9"/>
    <w:rsid w:val="61187559"/>
    <w:rsid w:val="613854AA"/>
    <w:rsid w:val="61702679"/>
    <w:rsid w:val="629911A1"/>
    <w:rsid w:val="63041536"/>
    <w:rsid w:val="642B52C7"/>
    <w:rsid w:val="64811388"/>
    <w:rsid w:val="651B44E3"/>
    <w:rsid w:val="65442863"/>
    <w:rsid w:val="654523B9"/>
    <w:rsid w:val="65B269BE"/>
    <w:rsid w:val="66691038"/>
    <w:rsid w:val="66970FC0"/>
    <w:rsid w:val="66D1587B"/>
    <w:rsid w:val="68390E45"/>
    <w:rsid w:val="68E95974"/>
    <w:rsid w:val="694B228F"/>
    <w:rsid w:val="69F97B76"/>
    <w:rsid w:val="6AF27F47"/>
    <w:rsid w:val="6B3135F3"/>
    <w:rsid w:val="6B784D19"/>
    <w:rsid w:val="6BB351CE"/>
    <w:rsid w:val="6C453814"/>
    <w:rsid w:val="6C953733"/>
    <w:rsid w:val="6D3C33D5"/>
    <w:rsid w:val="6D864E00"/>
    <w:rsid w:val="6F4E6C71"/>
    <w:rsid w:val="6F727364"/>
    <w:rsid w:val="6F8D6E36"/>
    <w:rsid w:val="70DA32E3"/>
    <w:rsid w:val="72007A43"/>
    <w:rsid w:val="7220374A"/>
    <w:rsid w:val="725E5700"/>
    <w:rsid w:val="72BD2C86"/>
    <w:rsid w:val="739431D0"/>
    <w:rsid w:val="73C74F99"/>
    <w:rsid w:val="74166F0B"/>
    <w:rsid w:val="743401C8"/>
    <w:rsid w:val="75175493"/>
    <w:rsid w:val="75657BE6"/>
    <w:rsid w:val="762848E9"/>
    <w:rsid w:val="775D5797"/>
    <w:rsid w:val="781438D5"/>
    <w:rsid w:val="78ED4216"/>
    <w:rsid w:val="793E15F9"/>
    <w:rsid w:val="799A1262"/>
    <w:rsid w:val="79D31A62"/>
    <w:rsid w:val="7A774B5C"/>
    <w:rsid w:val="7A865270"/>
    <w:rsid w:val="7B442AFC"/>
    <w:rsid w:val="7C0146FA"/>
    <w:rsid w:val="7C2C0CD8"/>
    <w:rsid w:val="7C623285"/>
    <w:rsid w:val="7E7D024B"/>
    <w:rsid w:val="7F166390"/>
    <w:rsid w:val="7FC754F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0" w:semiHidden="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qFormat="1" w:uiPriority="0" w:semiHidden="0"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nhideWhenUsed="0" w:uiPriority="0" w:semiHidden="0"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2"/>
    <w:basedOn w:val="1"/>
    <w:next w:val="1"/>
    <w:qFormat/>
    <w:locked/>
    <w:uiPriority w:val="0"/>
    <w:pPr>
      <w:keepNext/>
      <w:keepLines/>
      <w:spacing w:before="260" w:after="260" w:line="416" w:lineRule="auto"/>
      <w:outlineLvl w:val="1"/>
    </w:pPr>
    <w:rPr>
      <w:rFonts w:ascii="Cambria" w:hAnsi="Cambria"/>
      <w:b/>
      <w:bCs/>
      <w:kern w:val="0"/>
      <w:sz w:val="32"/>
      <w:szCs w:val="32"/>
    </w:rPr>
  </w:style>
  <w:style w:type="paragraph" w:styleId="4">
    <w:name w:val="heading 3"/>
    <w:basedOn w:val="1"/>
    <w:next w:val="1"/>
    <w:semiHidden/>
    <w:unhideWhenUsed/>
    <w:qFormat/>
    <w:locked/>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index 4"/>
    <w:basedOn w:val="1"/>
    <w:next w:val="1"/>
    <w:unhideWhenUsed/>
    <w:qFormat/>
    <w:uiPriority w:val="0"/>
    <w:pPr>
      <w:tabs>
        <w:tab w:val="left" w:pos="2079"/>
      </w:tabs>
    </w:pPr>
    <w:rPr>
      <w:rFonts w:ascii="仿宋" w:hAnsi="仿宋" w:eastAsia="仿宋"/>
      <w:snapToGrid/>
      <w:kern w:val="2"/>
      <w:szCs w:val="20"/>
    </w:rPr>
  </w:style>
  <w:style w:type="paragraph" w:styleId="5">
    <w:name w:val="annotation text"/>
    <w:basedOn w:val="1"/>
    <w:qFormat/>
    <w:uiPriority w:val="0"/>
    <w:pPr>
      <w:jc w:val="left"/>
    </w:pPr>
  </w:style>
  <w:style w:type="paragraph" w:styleId="6">
    <w:name w:val="Body Text"/>
    <w:basedOn w:val="1"/>
    <w:next w:val="7"/>
    <w:qFormat/>
    <w:uiPriority w:val="0"/>
    <w:pPr>
      <w:spacing w:before="0" w:after="140" w:line="276" w:lineRule="auto"/>
    </w:pPr>
  </w:style>
  <w:style w:type="paragraph" w:styleId="7">
    <w:name w:val="Title"/>
    <w:basedOn w:val="1"/>
    <w:next w:val="8"/>
    <w:qFormat/>
    <w:locked/>
    <w:uiPriority w:val="0"/>
    <w:pPr>
      <w:spacing w:before="240" w:after="60"/>
      <w:jc w:val="center"/>
      <w:outlineLvl w:val="0"/>
    </w:pPr>
    <w:rPr>
      <w:rFonts w:eastAsia="华康简标题宋" w:cs="Arial"/>
      <w:bCs/>
      <w:sz w:val="44"/>
      <w:szCs w:val="32"/>
    </w:rPr>
  </w:style>
  <w:style w:type="paragraph" w:styleId="8">
    <w:name w:val="Body Text Indent"/>
    <w:basedOn w:val="1"/>
    <w:unhideWhenUsed/>
    <w:qFormat/>
    <w:uiPriority w:val="99"/>
    <w:pPr>
      <w:spacing w:after="120"/>
      <w:ind w:left="420" w:leftChars="200"/>
    </w:pPr>
  </w:style>
  <w:style w:type="paragraph" w:styleId="9">
    <w:name w:val="footer"/>
    <w:basedOn w:val="1"/>
    <w:link w:val="22"/>
    <w:semiHidden/>
    <w:qFormat/>
    <w:uiPriority w:val="99"/>
    <w:pPr>
      <w:tabs>
        <w:tab w:val="center" w:pos="4153"/>
        <w:tab w:val="right" w:pos="8306"/>
      </w:tabs>
      <w:snapToGrid w:val="0"/>
      <w:jc w:val="left"/>
    </w:pPr>
    <w:rPr>
      <w:rFonts w:ascii="Calibri" w:hAnsi="Calibri" w:cs="Calibri"/>
      <w:sz w:val="18"/>
      <w:szCs w:val="18"/>
    </w:rPr>
  </w:style>
  <w:style w:type="paragraph" w:styleId="10">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cs="Calibri"/>
      <w:sz w:val="18"/>
      <w:szCs w:val="18"/>
    </w:rPr>
  </w:style>
  <w:style w:type="paragraph" w:styleId="11">
    <w:name w:val="Normal (Web)"/>
    <w:basedOn w:val="1"/>
    <w:unhideWhenUsed/>
    <w:qFormat/>
    <w:uiPriority w:val="99"/>
    <w:rPr>
      <w:sz w:val="24"/>
    </w:rPr>
  </w:style>
  <w:style w:type="table" w:styleId="13">
    <w:name w:val="Table Grid"/>
    <w:basedOn w:val="12"/>
    <w:qFormat/>
    <w:locked/>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locked/>
    <w:uiPriority w:val="0"/>
    <w:rPr>
      <w:b/>
    </w:rPr>
  </w:style>
  <w:style w:type="character" w:styleId="16">
    <w:name w:val="page number"/>
    <w:basedOn w:val="14"/>
    <w:qFormat/>
    <w:uiPriority w:val="0"/>
  </w:style>
  <w:style w:type="character" w:styleId="17">
    <w:name w:val="Hyperlink"/>
    <w:basedOn w:val="14"/>
    <w:semiHidden/>
    <w:unhideWhenUsed/>
    <w:qFormat/>
    <w:uiPriority w:val="99"/>
    <w:rPr>
      <w:color w:val="0000FF"/>
      <w:u w:val="single"/>
    </w:rPr>
  </w:style>
  <w:style w:type="paragraph" w:customStyle="1" w:styleId="18">
    <w:name w:val="表格文字"/>
    <w:basedOn w:val="1"/>
    <w:qFormat/>
    <w:uiPriority w:val="0"/>
    <w:pPr>
      <w:spacing w:before="25" w:after="25" w:line="300" w:lineRule="auto"/>
    </w:pPr>
    <w:rPr>
      <w:rFonts w:ascii="宋体" w:hAnsi="宋体" w:eastAsia="宋体" w:cs="Times New Roman"/>
      <w:spacing w:val="10"/>
      <w:kern w:val="0"/>
      <w:sz w:val="24"/>
      <w:szCs w:val="20"/>
    </w:rPr>
  </w:style>
  <w:style w:type="paragraph" w:customStyle="1" w:styleId="19">
    <w:name w:val="文档正文"/>
    <w:qFormat/>
    <w:uiPriority w:val="0"/>
    <w:pPr>
      <w:widowControl w:val="0"/>
      <w:autoSpaceDE w:val="0"/>
      <w:autoSpaceDN w:val="0"/>
      <w:adjustRightInd w:val="0"/>
      <w:spacing w:line="360" w:lineRule="auto"/>
    </w:pPr>
    <w:rPr>
      <w:rFonts w:ascii="宋体" w:hAnsi="Times New Roman" w:eastAsia="宋体" w:cs="Arial"/>
      <w:bCs/>
      <w:sz w:val="24"/>
      <w:szCs w:val="24"/>
      <w:lang w:val="en-US" w:eastAsia="zh-CN" w:bidi="ar-SA"/>
    </w:rPr>
  </w:style>
  <w:style w:type="paragraph" w:customStyle="1" w:styleId="20">
    <w:name w:val="_Style 3"/>
    <w:qFormat/>
    <w:uiPriority w:val="0"/>
    <w:pPr>
      <w:widowControl w:val="0"/>
      <w:ind w:firstLine="420" w:firstLineChars="200"/>
      <w:jc w:val="both"/>
    </w:pPr>
    <w:rPr>
      <w:rFonts w:ascii="Times New Roman" w:hAnsi="Times New Roman" w:eastAsia="宋体" w:cs="Times New Roman"/>
      <w:lang w:val="en-US" w:eastAsia="zh-CN" w:bidi="ar-SA"/>
    </w:rPr>
  </w:style>
  <w:style w:type="character" w:customStyle="1" w:styleId="21">
    <w:name w:val="页眉 Char"/>
    <w:basedOn w:val="14"/>
    <w:link w:val="10"/>
    <w:semiHidden/>
    <w:qFormat/>
    <w:locked/>
    <w:uiPriority w:val="99"/>
    <w:rPr>
      <w:sz w:val="18"/>
      <w:szCs w:val="18"/>
    </w:rPr>
  </w:style>
  <w:style w:type="character" w:customStyle="1" w:styleId="22">
    <w:name w:val="页脚 Char"/>
    <w:basedOn w:val="14"/>
    <w:link w:val="9"/>
    <w:semiHidden/>
    <w:qFormat/>
    <w:locked/>
    <w:uiPriority w:val="99"/>
    <w:rPr>
      <w:sz w:val="18"/>
      <w:szCs w:val="18"/>
    </w:rPr>
  </w:style>
  <w:style w:type="paragraph" w:styleId="23">
    <w:name w:val="List Paragraph"/>
    <w:basedOn w:val="1"/>
    <w:qFormat/>
    <w:uiPriority w:val="34"/>
    <w:pPr>
      <w:ind w:firstLine="420" w:firstLineChars="200"/>
    </w:pPr>
  </w:style>
  <w:style w:type="paragraph" w:customStyle="1" w:styleId="24">
    <w:name w:val="_Style 5"/>
    <w:basedOn w:val="1"/>
    <w:qFormat/>
    <w:uiPriority w:val="0"/>
    <w:pPr>
      <w:ind w:firstLine="200" w:firstLineChars="200"/>
    </w:pPr>
    <w:rPr>
      <w:sz w:val="24"/>
    </w:rPr>
  </w:style>
  <w:style w:type="paragraph" w:customStyle="1" w:styleId="25">
    <w:name w:val="null3"/>
    <w:hidden/>
    <w:qFormat/>
    <w:uiPriority w:val="0"/>
    <w:rPr>
      <w:rFonts w:hint="eastAsia" w:asciiTheme="minorHAnsi" w:hAnsiTheme="minorHAnsi" w:eastAsiaTheme="minorEastAsia" w:cstheme="minorBidi"/>
      <w:lang w:val="en-US" w:eastAsia="zh-Hans"/>
    </w:rPr>
  </w:style>
  <w:style w:type="character" w:customStyle="1" w:styleId="26">
    <w:name w:val="font41"/>
    <w:basedOn w:val="14"/>
    <w:qFormat/>
    <w:uiPriority w:val="0"/>
    <w:rPr>
      <w:rFonts w:ascii="仿宋_GB2312" w:eastAsia="仿宋_GB2312" w:cs="仿宋_GB2312"/>
      <w:color w:val="000000"/>
      <w:sz w:val="16"/>
      <w:szCs w:val="16"/>
      <w:u w:val="none"/>
    </w:rPr>
  </w:style>
  <w:style w:type="character" w:customStyle="1" w:styleId="27">
    <w:name w:val="font31"/>
    <w:basedOn w:val="14"/>
    <w:qFormat/>
    <w:uiPriority w:val="0"/>
    <w:rPr>
      <w:rFonts w:hint="default" w:ascii="Times New Roman" w:hAnsi="Times New Roman" w:cs="Times New Roman"/>
      <w:color w:val="000000"/>
      <w:sz w:val="16"/>
      <w:szCs w:val="16"/>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东莞市城市综合管理局</Company>
  <Pages>15</Pages>
  <Words>158</Words>
  <Characters>905</Characters>
  <Lines>7</Lines>
  <Paragraphs>2</Paragraphs>
  <TotalTime>13</TotalTime>
  <ScaleCrop>false</ScaleCrop>
  <LinksUpToDate>false</LinksUpToDate>
  <CharactersWithSpaces>1061</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2021-08-23T06:45:00Z</dcterms:created>
  <dc:creator>Administrator</dc:creator>
  <cp:lastModifiedBy>曾春祥</cp:lastModifiedBy>
  <cp:lastPrinted>2026-07-03T06:38:00Z</cp:lastPrinted>
  <dcterms:modified xsi:type="dcterms:W3CDTF">2026-10-14T02:17:50Z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01B283B2F30246FBA58AC910EC59F51A</vt:lpwstr>
  </property>
</Properties>
</file>