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31A25">
      <w:pPr>
        <w:spacing w:line="600" w:lineRule="exact"/>
        <w:ind w:right="155"/>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rPr>
        <w:t>附件</w:t>
      </w:r>
      <w:bookmarkStart w:id="36" w:name="_GoBack"/>
      <w:bookmarkEnd w:id="36"/>
    </w:p>
    <w:p w14:paraId="7D45A6D5">
      <w:pPr>
        <w:spacing w:line="600" w:lineRule="exact"/>
        <w:ind w:right="155"/>
        <w:rPr>
          <w:rFonts w:hint="default" w:ascii="Times New Roman" w:hAnsi="Times New Roman" w:eastAsia="黑体" w:cs="Times New Roman"/>
          <w:kern w:val="0"/>
          <w:sz w:val="32"/>
          <w:szCs w:val="32"/>
          <w:lang w:val="en-US" w:eastAsia="zh-CN"/>
        </w:rPr>
      </w:pPr>
    </w:p>
    <w:p w14:paraId="41DEED76">
      <w:pPr>
        <w:widowControl/>
        <w:spacing w:after="0" w:line="520" w:lineRule="exact"/>
        <w:jc w:val="center"/>
        <w:outlineLvl w:val="0"/>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东莞市生活垃圾处理企业运营监督管理办法</w:t>
      </w:r>
    </w:p>
    <w:p w14:paraId="2048908D">
      <w:pPr>
        <w:spacing w:after="0" w:line="520" w:lineRule="exact"/>
        <w:jc w:val="center"/>
        <w:outlineLvl w:val="0"/>
        <w:rPr>
          <w:rFonts w:hint="default" w:ascii="Times New Roman" w:hAnsi="Times New Roman" w:eastAsia="楷体_GB2312" w:cs="Times New Roman"/>
          <w:sz w:val="28"/>
          <w:szCs w:val="28"/>
        </w:rPr>
      </w:pPr>
      <w:bookmarkStart w:id="0" w:name="OLE_LINK71"/>
      <w:r>
        <w:rPr>
          <w:rFonts w:hint="default" w:ascii="Times New Roman" w:hAnsi="Times New Roman" w:eastAsia="楷体_GB2312" w:cs="Times New Roman"/>
          <w:sz w:val="28"/>
          <w:szCs w:val="28"/>
        </w:rPr>
        <w:t>（</w:t>
      </w:r>
      <w:r>
        <w:rPr>
          <w:rFonts w:hint="default" w:ascii="Times New Roman" w:hAnsi="Times New Roman" w:eastAsia="楷体_GB2312" w:cs="Times New Roman"/>
          <w:sz w:val="28"/>
          <w:szCs w:val="28"/>
          <w:lang w:eastAsia="zh-CN"/>
        </w:rPr>
        <w:t>修订征求意见</w:t>
      </w:r>
      <w:r>
        <w:rPr>
          <w:rFonts w:hint="default" w:ascii="Times New Roman" w:hAnsi="Times New Roman" w:eastAsia="楷体_GB2312" w:cs="Times New Roman"/>
          <w:sz w:val="28"/>
          <w:szCs w:val="28"/>
        </w:rPr>
        <w:t>稿）</w:t>
      </w:r>
    </w:p>
    <w:p w14:paraId="2A31FF2D">
      <w:pPr>
        <w:spacing w:after="0" w:line="520" w:lineRule="exact"/>
        <w:jc w:val="center"/>
        <w:outlineLvl w:val="0"/>
        <w:rPr>
          <w:rFonts w:hint="default" w:ascii="Times New Roman" w:hAnsi="Times New Roman" w:cs="Times New Roman"/>
          <w:sz w:val="28"/>
          <w:szCs w:val="28"/>
        </w:rPr>
      </w:pPr>
    </w:p>
    <w:bookmarkEnd w:id="0"/>
    <w:p w14:paraId="1ADE2C0B">
      <w:pPr>
        <w:widowControl/>
        <w:spacing w:after="156" w:afterLines="50" w:line="600" w:lineRule="exact"/>
        <w:jc w:val="center"/>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第一章 总则</w:t>
      </w:r>
    </w:p>
    <w:p w14:paraId="584C6C06">
      <w:pPr>
        <w:widowControl/>
        <w:spacing w:after="0" w:line="520" w:lineRule="exact"/>
        <w:ind w:firstLine="560" w:firstLineChars="200"/>
        <w:rPr>
          <w:rFonts w:hint="default" w:ascii="Times New Roman" w:hAnsi="Times New Roman" w:cs="Times New Roman"/>
          <w:kern w:val="0"/>
          <w:sz w:val="28"/>
          <w:szCs w:val="28"/>
        </w:rPr>
      </w:pPr>
      <w:r>
        <w:rPr>
          <w:rFonts w:hint="default" w:ascii="Times New Roman" w:hAnsi="Times New Roman" w:eastAsia="黑体" w:cs="Times New Roman"/>
          <w:sz w:val="28"/>
          <w:szCs w:val="28"/>
        </w:rPr>
        <w:t>第一条</w:t>
      </w:r>
      <w:bookmarkStart w:id="1" w:name="OLE_LINK34"/>
      <w:r>
        <w:rPr>
          <w:rFonts w:hint="default" w:ascii="Times New Roman" w:hAnsi="Times New Roman" w:eastAsia="黑体" w:cs="Times New Roman"/>
          <w:sz w:val="28"/>
          <w:szCs w:val="28"/>
        </w:rPr>
        <w:t>　</w:t>
      </w:r>
      <w:bookmarkEnd w:id="1"/>
      <w:r>
        <w:rPr>
          <w:rFonts w:hint="default" w:ascii="Times New Roman" w:hAnsi="Times New Roman" w:eastAsia="宋体" w:cs="Times New Roman"/>
          <w:kern w:val="0"/>
          <w:sz w:val="28"/>
          <w:szCs w:val="28"/>
        </w:rPr>
        <w:t>为规范</w:t>
      </w:r>
      <w:bookmarkStart w:id="2" w:name="OLE_LINK36"/>
      <w:r>
        <w:rPr>
          <w:rFonts w:hint="default" w:ascii="Times New Roman" w:hAnsi="Times New Roman" w:eastAsia="宋体" w:cs="Times New Roman"/>
          <w:kern w:val="0"/>
          <w:sz w:val="28"/>
          <w:szCs w:val="28"/>
        </w:rPr>
        <w:t>生活垃圾处理企业的运营管理</w:t>
      </w:r>
      <w:bookmarkEnd w:id="2"/>
      <w:r>
        <w:rPr>
          <w:rFonts w:hint="default" w:ascii="Times New Roman" w:hAnsi="Times New Roman" w:eastAsia="宋体" w:cs="Times New Roman"/>
          <w:kern w:val="0"/>
          <w:sz w:val="28"/>
          <w:szCs w:val="28"/>
        </w:rPr>
        <w:t>，促进其安全高效运行，防止污染环境，保障公众利益，推进生态文明建设，促进经济社会可持续发展，根据</w:t>
      </w:r>
      <w:bookmarkStart w:id="3" w:name="OLE_LINK10"/>
      <w:bookmarkStart w:id="4" w:name="OLE_LINK54"/>
      <w:r>
        <w:rPr>
          <w:rFonts w:hint="default" w:ascii="Times New Roman" w:hAnsi="Times New Roman" w:eastAsia="宋体" w:cs="Times New Roman"/>
          <w:kern w:val="0"/>
          <w:sz w:val="28"/>
          <w:szCs w:val="28"/>
        </w:rPr>
        <w:t>《中华人民共和国生态环境法典》《</w:t>
      </w:r>
      <w:bookmarkStart w:id="5" w:name="OLE_LINK18"/>
      <w:r>
        <w:rPr>
          <w:rFonts w:hint="default" w:ascii="Times New Roman" w:hAnsi="Times New Roman" w:eastAsia="宋体" w:cs="Times New Roman"/>
          <w:kern w:val="0"/>
          <w:sz w:val="28"/>
          <w:szCs w:val="28"/>
        </w:rPr>
        <w:t>城市市容和环境卫生管理条例</w:t>
      </w:r>
      <w:bookmarkEnd w:id="5"/>
      <w:r>
        <w:rPr>
          <w:rFonts w:hint="default" w:ascii="Times New Roman" w:hAnsi="Times New Roman" w:eastAsia="宋体" w:cs="Times New Roman"/>
          <w:kern w:val="0"/>
          <w:sz w:val="28"/>
          <w:szCs w:val="28"/>
        </w:rPr>
        <w:t>》《广东省城乡生活垃圾管理条例》</w:t>
      </w:r>
      <w:bookmarkEnd w:id="3"/>
      <w:r>
        <w:rPr>
          <w:rFonts w:hint="default" w:ascii="Times New Roman" w:hAnsi="Times New Roman" w:eastAsia="宋体" w:cs="Times New Roman"/>
          <w:kern w:val="0"/>
          <w:sz w:val="28"/>
          <w:szCs w:val="28"/>
        </w:rPr>
        <w:t>《城市生活垃圾管理办法》</w:t>
      </w:r>
      <w:bookmarkEnd w:id="4"/>
      <w:r>
        <w:rPr>
          <w:rFonts w:hint="default" w:ascii="Times New Roman" w:hAnsi="Times New Roman" w:eastAsia="宋体" w:cs="Times New Roman"/>
          <w:kern w:val="0"/>
          <w:sz w:val="28"/>
          <w:szCs w:val="28"/>
        </w:rPr>
        <w:t>等相关规定，制定本办法。</w:t>
      </w:r>
    </w:p>
    <w:p w14:paraId="6C4DBA2C">
      <w:pPr>
        <w:widowControl/>
        <w:spacing w:line="600" w:lineRule="exact"/>
        <w:ind w:firstLine="560" w:firstLineChars="200"/>
        <w:rPr>
          <w:rFonts w:hint="default" w:ascii="Times New Roman" w:hAnsi="Times New Roman" w:cs="Times New Roman"/>
          <w:sz w:val="28"/>
          <w:szCs w:val="28"/>
          <w:shd w:val="clear" w:color="auto" w:fill="FFFFFF"/>
        </w:rPr>
      </w:pPr>
      <w:r>
        <w:rPr>
          <w:rFonts w:hint="default" w:ascii="Times New Roman" w:hAnsi="Times New Roman" w:eastAsia="黑体" w:cs="Times New Roman"/>
          <w:sz w:val="28"/>
          <w:szCs w:val="28"/>
        </w:rPr>
        <w:t>第二条</w:t>
      </w:r>
      <w:bookmarkStart w:id="6" w:name="OLE_LINK35"/>
      <w:r>
        <w:rPr>
          <w:rFonts w:hint="default" w:ascii="Times New Roman" w:hAnsi="Times New Roman" w:eastAsia="黑体" w:cs="Times New Roman"/>
          <w:sz w:val="28"/>
          <w:szCs w:val="28"/>
        </w:rPr>
        <w:t>　</w:t>
      </w:r>
      <w:bookmarkEnd w:id="6"/>
      <w:r>
        <w:rPr>
          <w:rFonts w:hint="default" w:ascii="Times New Roman" w:hAnsi="Times New Roman" w:eastAsia="宋体" w:cs="Times New Roman"/>
          <w:kern w:val="0"/>
          <w:sz w:val="28"/>
          <w:szCs w:val="28"/>
        </w:rPr>
        <w:t>本办法适用于本市行政区域内生活垃圾焚烧处理企业的运营和监管。</w:t>
      </w:r>
      <w:r>
        <w:rPr>
          <w:rFonts w:hint="default" w:ascii="Times New Roman" w:hAnsi="Times New Roman" w:eastAsia="宋体" w:cs="Times New Roman"/>
          <w:sz w:val="28"/>
          <w:szCs w:val="28"/>
          <w:shd w:val="clear" w:color="auto" w:fill="FFFFFF"/>
        </w:rPr>
        <w:t>本办法所称生活垃圾，是指在日常生活中或者为日常生活提供服务的活动中产生的固体废物，以及法律、行政法规规定视为生活垃圾的固体废物。</w:t>
      </w:r>
    </w:p>
    <w:p w14:paraId="1E280240">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第三条</w:t>
      </w:r>
      <w:bookmarkStart w:id="7" w:name="OLE_LINK46"/>
      <w:r>
        <w:rPr>
          <w:rFonts w:hint="default" w:ascii="Times New Roman" w:hAnsi="Times New Roman" w:eastAsia="黑体" w:cs="Times New Roman"/>
          <w:sz w:val="28"/>
          <w:szCs w:val="28"/>
        </w:rPr>
        <w:t>　</w:t>
      </w:r>
      <w:bookmarkEnd w:id="7"/>
      <w:r>
        <w:rPr>
          <w:rFonts w:hint="default" w:ascii="Times New Roman" w:hAnsi="Times New Roman" w:eastAsia="宋体" w:cs="Times New Roman"/>
          <w:kern w:val="0"/>
          <w:sz w:val="28"/>
          <w:szCs w:val="28"/>
        </w:rPr>
        <w:t>市城市管理综合执法局是本市生活垃圾处理的行政主管部门，负责生活垃圾处理企业的运营监管工作。</w:t>
      </w:r>
    </w:p>
    <w:p w14:paraId="7FEB24F1">
      <w:pPr>
        <w:widowControl/>
        <w:spacing w:after="0" w:line="520" w:lineRule="exact"/>
        <w:ind w:firstLine="560" w:firstLineChars="20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28"/>
          <w:szCs w:val="28"/>
        </w:rPr>
        <w:t>市生态环境局在职责范围内，依法做好对生活垃圾处理企业的日常环境监管工作。</w:t>
      </w:r>
    </w:p>
    <w:p w14:paraId="2B5830FB">
      <w:pPr>
        <w:adjustRightInd w:val="0"/>
        <w:snapToGrid w:val="0"/>
        <w:spacing w:after="0" w:line="520" w:lineRule="exact"/>
        <w:ind w:firstLine="560" w:firstLineChars="200"/>
        <w:rPr>
          <w:rFonts w:hint="default" w:ascii="Times New Roman" w:hAnsi="Times New Roman" w:eastAsia="楷体" w:cs="Times New Roman"/>
          <w:sz w:val="28"/>
          <w:szCs w:val="28"/>
        </w:rPr>
      </w:pPr>
      <w:bookmarkStart w:id="8" w:name="OLE_LINK48"/>
    </w:p>
    <w:bookmarkEnd w:id="8"/>
    <w:p w14:paraId="715BE36C">
      <w:pPr>
        <w:widowControl/>
        <w:spacing w:after="156" w:afterLines="50"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rPr>
        <w:t>第二章 运营要求</w:t>
      </w:r>
    </w:p>
    <w:p w14:paraId="6D30A90F">
      <w:pPr>
        <w:widowControl/>
        <w:spacing w:after="0" w:line="520" w:lineRule="exact"/>
        <w:ind w:firstLine="560" w:firstLineChars="200"/>
        <w:rPr>
          <w:rFonts w:hint="default" w:ascii="Times New Roman" w:hAnsi="Times New Roman" w:cs="Times New Roman" w:eastAsiaTheme="minorEastAsia"/>
          <w:sz w:val="28"/>
          <w:szCs w:val="28"/>
        </w:rPr>
      </w:pPr>
      <w:r>
        <w:rPr>
          <w:rFonts w:hint="default" w:ascii="Times New Roman" w:hAnsi="Times New Roman" w:eastAsia="黑体" w:cs="Times New Roman"/>
          <w:sz w:val="28"/>
          <w:szCs w:val="28"/>
        </w:rPr>
        <w:t>第四条</w:t>
      </w:r>
      <w:bookmarkStart w:id="9" w:name="OLE_LINK55"/>
      <w:r>
        <w:rPr>
          <w:rFonts w:hint="default" w:ascii="Times New Roman" w:hAnsi="Times New Roman" w:eastAsia="黑体" w:cs="Times New Roman"/>
          <w:sz w:val="28"/>
          <w:szCs w:val="28"/>
        </w:rPr>
        <w:t>　</w:t>
      </w:r>
      <w:bookmarkEnd w:id="9"/>
      <w:bookmarkStart w:id="10" w:name="OLE_LINK56"/>
      <w:r>
        <w:rPr>
          <w:rFonts w:hint="default" w:ascii="Times New Roman" w:hAnsi="Times New Roman" w:cs="Times New Roman" w:eastAsiaTheme="minorEastAsia"/>
          <w:sz w:val="28"/>
          <w:szCs w:val="28"/>
        </w:rPr>
        <w:t>经营性的生活垃圾处理企业应向市主管部门取得城市生活垃圾经营性处置服务许可证</w:t>
      </w:r>
      <w:bookmarkEnd w:id="10"/>
      <w:r>
        <w:rPr>
          <w:rFonts w:hint="default" w:ascii="Times New Roman" w:hAnsi="Times New Roman" w:cs="Times New Roman" w:eastAsiaTheme="minorEastAsia"/>
          <w:sz w:val="28"/>
          <w:szCs w:val="28"/>
        </w:rPr>
        <w:t>。</w:t>
      </w:r>
    </w:p>
    <w:p w14:paraId="7ED283FB">
      <w:pPr>
        <w:widowControl/>
        <w:spacing w:after="0" w:line="520" w:lineRule="exact"/>
        <w:ind w:firstLine="560" w:firstLineChars="200"/>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未取得城市生活垃圾经营性处置服务许可证，不得</w:t>
      </w:r>
      <w:bookmarkStart w:id="11" w:name="OLE_LINK50"/>
      <w:r>
        <w:rPr>
          <w:rFonts w:hint="default" w:ascii="Times New Roman" w:hAnsi="Times New Roman" w:cs="Times New Roman" w:eastAsiaTheme="minorEastAsia"/>
          <w:sz w:val="28"/>
          <w:szCs w:val="28"/>
        </w:rPr>
        <w:t>从事城市生活垃圾经营性处置活动</w:t>
      </w:r>
      <w:bookmarkEnd w:id="11"/>
      <w:r>
        <w:rPr>
          <w:rFonts w:hint="default" w:ascii="Times New Roman" w:hAnsi="Times New Roman" w:cs="Times New Roman" w:eastAsiaTheme="minorEastAsia"/>
          <w:sz w:val="28"/>
          <w:szCs w:val="28"/>
        </w:rPr>
        <w:t>。</w:t>
      </w:r>
    </w:p>
    <w:p w14:paraId="3851F5D1">
      <w:pPr>
        <w:widowControl/>
        <w:spacing w:after="0" w:line="520" w:lineRule="exact"/>
        <w:ind w:firstLine="560" w:firstLineChars="200"/>
        <w:rPr>
          <w:rFonts w:hint="default" w:ascii="Times New Roman" w:hAnsi="Times New Roman" w:cs="Times New Roman" w:eastAsiaTheme="majorEastAsia"/>
          <w:kern w:val="0"/>
          <w:sz w:val="28"/>
          <w:szCs w:val="28"/>
        </w:rPr>
      </w:pPr>
      <w:r>
        <w:rPr>
          <w:rFonts w:hint="default" w:ascii="Times New Roman" w:hAnsi="Times New Roman" w:eastAsia="黑体" w:cs="Times New Roman"/>
          <w:sz w:val="28"/>
          <w:szCs w:val="28"/>
        </w:rPr>
        <w:t>第五条　</w:t>
      </w:r>
      <w:bookmarkStart w:id="12" w:name="OLE_LINK58"/>
      <w:r>
        <w:rPr>
          <w:rFonts w:hint="default" w:ascii="Times New Roman" w:hAnsi="Times New Roman" w:cs="Times New Roman" w:eastAsiaTheme="majorEastAsia"/>
          <w:kern w:val="0"/>
          <w:sz w:val="28"/>
          <w:szCs w:val="28"/>
        </w:rPr>
        <w:t>生活垃圾处理企业的垃圾计量系统应当符合下列条件：</w:t>
      </w:r>
    </w:p>
    <w:p w14:paraId="3B5020ED">
      <w:pPr>
        <w:widowControl/>
        <w:spacing w:after="0" w:line="520" w:lineRule="exact"/>
        <w:ind w:firstLine="420" w:firstLineChars="150"/>
        <w:rPr>
          <w:rFonts w:hint="default" w:ascii="Times New Roman" w:hAnsi="Times New Roman" w:cs="Times New Roman" w:eastAsiaTheme="majorEastAsia"/>
          <w:kern w:val="0"/>
          <w:sz w:val="28"/>
          <w:szCs w:val="28"/>
        </w:rPr>
      </w:pPr>
      <w:r>
        <w:rPr>
          <w:rFonts w:hint="default" w:ascii="Times New Roman" w:hAnsi="Times New Roman" w:cs="Times New Roman" w:eastAsiaTheme="majorEastAsia"/>
          <w:kern w:val="0"/>
          <w:sz w:val="28"/>
          <w:szCs w:val="28"/>
        </w:rPr>
        <w:t>（一）计量设备必须是电子汽车衡；</w:t>
      </w:r>
    </w:p>
    <w:p w14:paraId="0C0C0150">
      <w:pPr>
        <w:widowControl/>
        <w:spacing w:after="0" w:line="520" w:lineRule="exact"/>
        <w:ind w:firstLine="420" w:firstLineChars="150"/>
        <w:rPr>
          <w:rFonts w:hint="default" w:ascii="Times New Roman" w:hAnsi="Times New Roman" w:cs="Times New Roman" w:eastAsiaTheme="majorEastAsia"/>
          <w:kern w:val="0"/>
          <w:sz w:val="28"/>
          <w:szCs w:val="28"/>
        </w:rPr>
      </w:pPr>
      <w:r>
        <w:rPr>
          <w:rFonts w:hint="default" w:ascii="Times New Roman" w:hAnsi="Times New Roman" w:cs="Times New Roman" w:eastAsiaTheme="majorEastAsia"/>
          <w:kern w:val="0"/>
          <w:sz w:val="28"/>
          <w:szCs w:val="28"/>
        </w:rPr>
        <w:t>（二）计量数据能够实现自动计量并实现数据的实时传输、分类汇总功能。</w:t>
      </w:r>
    </w:p>
    <w:bookmarkEnd w:id="12"/>
    <w:p w14:paraId="10661299">
      <w:pPr>
        <w:widowControl/>
        <w:spacing w:after="0" w:line="520" w:lineRule="exact"/>
        <w:ind w:firstLine="560" w:firstLineChars="200"/>
        <w:rPr>
          <w:rFonts w:hint="default" w:ascii="Times New Roman" w:hAnsi="Times New Roman" w:cs="Times New Roman"/>
          <w:kern w:val="0"/>
          <w:sz w:val="28"/>
          <w:szCs w:val="28"/>
        </w:rPr>
      </w:pPr>
      <w:r>
        <w:rPr>
          <w:rFonts w:hint="default" w:ascii="Times New Roman" w:hAnsi="Times New Roman" w:eastAsia="黑体" w:cs="Times New Roman"/>
          <w:sz w:val="28"/>
          <w:szCs w:val="28"/>
        </w:rPr>
        <w:t>第六条</w:t>
      </w:r>
      <w:bookmarkStart w:id="13" w:name="OLE_LINK86"/>
      <w:r>
        <w:rPr>
          <w:rFonts w:hint="default" w:ascii="Times New Roman" w:hAnsi="Times New Roman" w:eastAsia="黑体" w:cs="Times New Roman"/>
          <w:sz w:val="28"/>
          <w:szCs w:val="28"/>
        </w:rPr>
        <w:t>　</w:t>
      </w:r>
      <w:bookmarkEnd w:id="13"/>
      <w:r>
        <w:rPr>
          <w:rFonts w:hint="default" w:ascii="Times New Roman" w:hAnsi="Times New Roman" w:cs="Times New Roman" w:eastAsiaTheme="majorEastAsia"/>
          <w:kern w:val="0"/>
          <w:sz w:val="28"/>
          <w:szCs w:val="28"/>
        </w:rPr>
        <w:t>生活垃圾处理企业应加强内部管理，保持设施、设备正常运行，严格按照工程技术规范、操作规程、污染控制标准处理生活垃圾以及处理过程中产生的各类污染物，并达到以下要求：</w:t>
      </w:r>
    </w:p>
    <w:p w14:paraId="0A6D0B17">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cs="Times New Roman" w:eastAsiaTheme="minorEastAsia"/>
          <w:kern w:val="0"/>
          <w:sz w:val="28"/>
          <w:szCs w:val="28"/>
        </w:rPr>
        <w:t>（一）严格落实排污许可管理相关规定，保证各类污染物</w:t>
      </w:r>
      <w:r>
        <w:rPr>
          <w:rFonts w:hint="default" w:ascii="Times New Roman" w:hAnsi="Times New Roman" w:eastAsia="宋体" w:cs="Times New Roman"/>
          <w:kern w:val="0"/>
          <w:sz w:val="28"/>
          <w:szCs w:val="28"/>
        </w:rPr>
        <w:t>排放符合排污许可证载明的许可排放浓度、许可排放量及其他载明要求</w:t>
      </w:r>
      <w:r>
        <w:rPr>
          <w:rFonts w:hint="default" w:ascii="Times New Roman" w:hAnsi="Times New Roman" w:cs="Times New Roman" w:eastAsiaTheme="minorEastAsia"/>
          <w:kern w:val="0"/>
          <w:sz w:val="28"/>
          <w:szCs w:val="28"/>
        </w:rPr>
        <w:t>。</w:t>
      </w:r>
    </w:p>
    <w:p w14:paraId="42AE496F">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cs="Times New Roman" w:eastAsiaTheme="minorEastAsia"/>
          <w:kern w:val="0"/>
          <w:sz w:val="28"/>
          <w:szCs w:val="28"/>
        </w:rPr>
        <w:t>（二）保持卸料大厅的地面干净、整洁，保证卸料大厅及垃圾储坑（即垃圾池）处于负压状态和车辆进出有序；</w:t>
      </w:r>
    </w:p>
    <w:p w14:paraId="0C910128">
      <w:pPr>
        <w:pStyle w:val="10"/>
        <w:spacing w:after="0" w:line="520" w:lineRule="exact"/>
        <w:ind w:left="0" w:leftChars="0"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（三）炉膛内烟气在不低于850°C的条件下滞留时间不少于2秒，炉渣热灼减率应控制在3%以内；</w:t>
      </w:r>
    </w:p>
    <w:p w14:paraId="372A75DA">
      <w:pPr>
        <w:pStyle w:val="10"/>
        <w:spacing w:after="0" w:line="520" w:lineRule="exact"/>
        <w:ind w:left="0" w:leftChars="0" w:firstLine="560"/>
        <w:rPr>
          <w:rFonts w:hint="default" w:ascii="Times New Roman" w:hAnsi="Times New Roman" w:cs="Times New Roman"/>
          <w:sz w:val="28"/>
          <w:szCs w:val="28"/>
        </w:rPr>
      </w:pPr>
      <w:r>
        <w:rPr>
          <w:rFonts w:hint="default" w:ascii="Times New Roman" w:hAnsi="Times New Roman" w:cs="Times New Roman"/>
          <w:kern w:val="0"/>
          <w:sz w:val="28"/>
          <w:szCs w:val="28"/>
        </w:rPr>
        <w:t>（四）</w:t>
      </w:r>
      <w:bookmarkStart w:id="14" w:name="OLE_LINK28"/>
      <w:r>
        <w:rPr>
          <w:rFonts w:hint="default" w:ascii="Times New Roman" w:hAnsi="Times New Roman" w:cs="Times New Roman"/>
          <w:sz w:val="28"/>
          <w:szCs w:val="28"/>
        </w:rPr>
        <w:t>有严格的臭气控制和处理措施</w:t>
      </w:r>
      <w:bookmarkEnd w:id="14"/>
      <w:r>
        <w:rPr>
          <w:rFonts w:hint="default" w:ascii="Times New Roman" w:hAnsi="Times New Roman" w:cs="Times New Roman"/>
          <w:sz w:val="28"/>
          <w:szCs w:val="28"/>
        </w:rPr>
        <w:t>，</w:t>
      </w:r>
      <w:bookmarkStart w:id="15" w:name="OLE_LINK37"/>
      <w:r>
        <w:rPr>
          <w:rFonts w:hint="default" w:ascii="Times New Roman" w:hAnsi="Times New Roman" w:cs="Times New Roman"/>
          <w:sz w:val="28"/>
          <w:szCs w:val="28"/>
        </w:rPr>
        <w:t>生活垃圾装卸、贮存设施、渗滤液收集和处理设施等</w:t>
      </w:r>
      <w:bookmarkEnd w:id="15"/>
      <w:r>
        <w:rPr>
          <w:rFonts w:hint="default" w:ascii="Times New Roman" w:hAnsi="Times New Roman" w:cs="Times New Roman"/>
          <w:sz w:val="28"/>
          <w:szCs w:val="28"/>
        </w:rPr>
        <w:t>主要的恶臭污染源应密闭和负压收集，采取有效的除臭措施；</w:t>
      </w:r>
    </w:p>
    <w:p w14:paraId="08E1BAC6">
      <w:pPr>
        <w:pStyle w:val="10"/>
        <w:spacing w:after="0" w:line="520" w:lineRule="exact"/>
        <w:ind w:left="0" w:leftChars="0" w:firstLine="560"/>
        <w:rPr>
          <w:rFonts w:hint="default" w:ascii="Times New Roman" w:hAnsi="Times New Roman" w:cs="Times New Roman"/>
          <w:sz w:val="28"/>
          <w:szCs w:val="28"/>
        </w:rPr>
      </w:pPr>
      <w:r>
        <w:rPr>
          <w:rFonts w:hint="default" w:ascii="Times New Roman" w:hAnsi="Times New Roman" w:cs="Times New Roman"/>
          <w:sz w:val="28"/>
          <w:szCs w:val="28"/>
        </w:rPr>
        <w:t>（五）配置完整的垃圾渗沥液及其他废水收集、处理系统，渗沥液收集和处理设施应采取密闭负压措施，保证其产生的恶臭气体在运行期和停炉期均得到有效收集和处理；</w:t>
      </w:r>
    </w:p>
    <w:p w14:paraId="1B527EAC">
      <w:pPr>
        <w:pStyle w:val="10"/>
        <w:spacing w:after="0" w:line="520" w:lineRule="exact"/>
        <w:ind w:left="0" w:leftChars="0" w:firstLine="560"/>
        <w:rPr>
          <w:rFonts w:hint="default" w:ascii="Times New Roman" w:hAnsi="Times New Roman" w:cs="Times New Roman"/>
          <w:sz w:val="28"/>
          <w:szCs w:val="28"/>
        </w:rPr>
      </w:pPr>
      <w:r>
        <w:rPr>
          <w:rFonts w:hint="default" w:ascii="Times New Roman" w:hAnsi="Times New Roman" w:cs="Times New Roman"/>
          <w:sz w:val="28"/>
          <w:szCs w:val="28"/>
        </w:rPr>
        <w:t>（六）确保出厂的炉渣在运输过程中保持密封状态，</w:t>
      </w:r>
      <w:bookmarkStart w:id="16" w:name="OLE_LINK12"/>
      <w:bookmarkStart w:id="17" w:name="OLE_LINK30"/>
      <w:r>
        <w:rPr>
          <w:rFonts w:hint="default" w:ascii="Times New Roman" w:hAnsi="Times New Roman" w:cs="Times New Roman"/>
          <w:sz w:val="28"/>
          <w:szCs w:val="28"/>
        </w:rPr>
        <w:t>按经批准的生态环境影响评价文件及相关法定要求</w:t>
      </w:r>
      <w:bookmarkEnd w:id="16"/>
      <w:r>
        <w:rPr>
          <w:rFonts w:hint="default" w:ascii="Times New Roman" w:hAnsi="Times New Roman" w:cs="Times New Roman"/>
          <w:sz w:val="28"/>
          <w:szCs w:val="28"/>
        </w:rPr>
        <w:t>规范处置</w:t>
      </w:r>
      <w:bookmarkEnd w:id="17"/>
      <w:r>
        <w:rPr>
          <w:rFonts w:hint="default" w:ascii="Times New Roman" w:hAnsi="Times New Roman" w:cs="Times New Roman"/>
          <w:sz w:val="28"/>
          <w:szCs w:val="28"/>
        </w:rPr>
        <w:t>；</w:t>
      </w:r>
    </w:p>
    <w:p w14:paraId="600F5E77">
      <w:pPr>
        <w:pStyle w:val="10"/>
        <w:spacing w:after="0" w:line="520" w:lineRule="exact"/>
        <w:ind w:left="0" w:leftChars="0" w:firstLine="560"/>
        <w:rPr>
          <w:rFonts w:hint="default" w:ascii="Times New Roman" w:hAnsi="Times New Roman" w:cs="Times New Roman"/>
          <w:sz w:val="28"/>
          <w:szCs w:val="28"/>
        </w:rPr>
      </w:pPr>
      <w:r>
        <w:rPr>
          <w:rFonts w:hint="default" w:ascii="Times New Roman" w:hAnsi="Times New Roman" w:cs="Times New Roman"/>
          <w:sz w:val="28"/>
          <w:szCs w:val="28"/>
        </w:rPr>
        <w:t>（七）飞灰在厂内的贮存、运输、处理必须采取防扬散、防流失、防渗漏或其它防止污染环境的措施，暂存场所应符合《危险废物贮存污染控制标准》GB18597的规定；运输过程应执行《危险废物收集 贮存 运输技术规范》HJ2025中危险废物的运输要求；飞灰在厂内经处理后外运处置需豁免危险废物管理的，应符合《国家危险废物名录》的相关要求。</w:t>
      </w:r>
    </w:p>
    <w:p w14:paraId="1A66AABA">
      <w:pPr>
        <w:widowControl/>
        <w:spacing w:after="0" w:line="520"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kern w:val="0"/>
          <w:sz w:val="28"/>
          <w:szCs w:val="28"/>
        </w:rPr>
        <w:t>（八）配置消除噪声系统等防治噪声措施</w:t>
      </w:r>
      <w:r>
        <w:rPr>
          <w:rFonts w:hint="default" w:ascii="Times New Roman" w:hAnsi="Times New Roman" w:eastAsia="宋体" w:cs="Times New Roman"/>
          <w:sz w:val="28"/>
          <w:szCs w:val="28"/>
        </w:rPr>
        <w:t>；</w:t>
      </w:r>
    </w:p>
    <w:p w14:paraId="781211DA">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（九）根据烟气排放自动监测数据及时调节污染防治设施的关键运行参数，保证烟气达标排放；</w:t>
      </w:r>
    </w:p>
    <w:p w14:paraId="7AEFDC86">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（十）</w:t>
      </w:r>
      <w:bookmarkStart w:id="18" w:name="OLE_LINK70"/>
      <w:r>
        <w:rPr>
          <w:rFonts w:hint="default" w:ascii="Times New Roman" w:hAnsi="Times New Roman" w:eastAsia="宋体" w:cs="Times New Roman"/>
          <w:kern w:val="0"/>
          <w:sz w:val="28"/>
          <w:szCs w:val="28"/>
        </w:rPr>
        <w:t>在厂外显著位置设置大型电子显示屏，实时显示烟气主要污染物的自动监测数据；</w:t>
      </w:r>
      <w:bookmarkEnd w:id="18"/>
    </w:p>
    <w:p w14:paraId="2B59BD2F">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（十一）自行监测应符合下列要求：</w:t>
      </w:r>
    </w:p>
    <w:p w14:paraId="3F58EC20">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cs="Times New Roman" w:eastAsiaTheme="minorEastAsia"/>
          <w:kern w:val="0"/>
          <w:sz w:val="28"/>
          <w:szCs w:val="28"/>
        </w:rPr>
        <w:t>1.烟气中重金属类污染物的排放监测应每月至少1次，对烟气中二噁英类污染物的排放监测应每年至少1次。其它大气污染物监测频次、采样时间等按有关规定执行；</w:t>
      </w:r>
    </w:p>
    <w:p w14:paraId="5C338497">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2</w:t>
      </w:r>
      <w:bookmarkStart w:id="19" w:name="OLE_LINK80"/>
      <w:r>
        <w:rPr>
          <w:rFonts w:hint="default" w:ascii="Times New Roman" w:hAnsi="Times New Roman" w:eastAsia="宋体" w:cs="Times New Roman"/>
          <w:kern w:val="0"/>
          <w:sz w:val="28"/>
          <w:szCs w:val="28"/>
        </w:rPr>
        <w:t>.渗沥液及其他污水排放监测</w:t>
      </w:r>
      <w:bookmarkEnd w:id="19"/>
      <w:r>
        <w:rPr>
          <w:rFonts w:hint="default" w:ascii="Times New Roman" w:hAnsi="Times New Roman" w:eastAsia="宋体" w:cs="Times New Roman"/>
          <w:kern w:val="0"/>
          <w:sz w:val="28"/>
          <w:szCs w:val="28"/>
        </w:rPr>
        <w:t>应每月至少1次；</w:t>
      </w:r>
    </w:p>
    <w:p w14:paraId="0371CCAB">
      <w:pPr>
        <w:widowControl/>
        <w:spacing w:after="0" w:line="520" w:lineRule="exact"/>
        <w:ind w:firstLine="560" w:firstLineChars="200"/>
        <w:rPr>
          <w:rFonts w:hint="default" w:ascii="Times New Roman" w:hAnsi="Times New Roman" w:eastAsia="宋体" w:cs="Times New Roman"/>
          <w:kern w:val="0"/>
          <w:sz w:val="28"/>
          <w:szCs w:val="28"/>
        </w:rPr>
      </w:pPr>
      <w:bookmarkStart w:id="20" w:name="OLE_LINK81"/>
      <w:r>
        <w:rPr>
          <w:rFonts w:hint="default" w:ascii="Times New Roman" w:hAnsi="Times New Roman" w:eastAsia="宋体" w:cs="Times New Roman"/>
          <w:kern w:val="0"/>
          <w:sz w:val="28"/>
          <w:szCs w:val="28"/>
        </w:rPr>
        <w:t>3.炉渣热灼减率应每天至少监测1次；</w:t>
      </w:r>
    </w:p>
    <w:bookmarkEnd w:id="20"/>
    <w:p w14:paraId="2DC0618C">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4.飞灰处理物进入生活垃圾填埋场进行填埋处置的，监测应每批至少1次，重金属浸出浓度监测频次应至少每日1次，二噁英的监测至少每6个月1次；</w:t>
      </w:r>
    </w:p>
    <w:p w14:paraId="180BCE60">
      <w:pPr>
        <w:widowControl/>
        <w:spacing w:after="0" w:line="520" w:lineRule="exact"/>
        <w:ind w:firstLine="560" w:firstLineChars="200"/>
        <w:rPr>
          <w:rFonts w:hint="default" w:ascii="Times New Roman" w:hAnsi="Times New Roman" w:cs="Times New Roman"/>
          <w:kern w:val="0"/>
          <w:sz w:val="28"/>
          <w:szCs w:val="28"/>
        </w:rPr>
      </w:pPr>
      <w:r>
        <w:rPr>
          <w:rFonts w:hint="default" w:ascii="Times New Roman" w:hAnsi="Times New Roman" w:cs="Times New Roman"/>
          <w:kern w:val="0"/>
          <w:sz w:val="28"/>
          <w:szCs w:val="28"/>
        </w:rPr>
        <w:t>5.</w:t>
      </w:r>
      <w:r>
        <w:rPr>
          <w:rFonts w:hint="default" w:ascii="Times New Roman" w:hAnsi="Times New Roman" w:eastAsia="宋体" w:cs="Times New Roman"/>
          <w:kern w:val="0"/>
          <w:sz w:val="28"/>
          <w:szCs w:val="28"/>
        </w:rPr>
        <w:t>厂界</w:t>
      </w:r>
      <w:bookmarkStart w:id="21" w:name="OLE_LINK29"/>
      <w:r>
        <w:rPr>
          <w:rFonts w:hint="default" w:ascii="Times New Roman" w:hAnsi="Times New Roman" w:eastAsia="宋体" w:cs="Times New Roman"/>
          <w:kern w:val="0"/>
          <w:sz w:val="28"/>
          <w:szCs w:val="28"/>
        </w:rPr>
        <w:t>无组织</w:t>
      </w:r>
      <w:bookmarkEnd w:id="21"/>
      <w:r>
        <w:rPr>
          <w:rFonts w:hint="default" w:ascii="Times New Roman" w:hAnsi="Times New Roman" w:eastAsia="宋体" w:cs="Times New Roman"/>
          <w:kern w:val="0"/>
          <w:sz w:val="28"/>
          <w:szCs w:val="28"/>
        </w:rPr>
        <w:t>废气排放监测应每季度至少1次；</w:t>
      </w:r>
    </w:p>
    <w:p w14:paraId="14BBC55D">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6.厂界环境噪音监测应每季度至少1次；</w:t>
      </w:r>
    </w:p>
    <w:p w14:paraId="2ACFC15F">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7.用地土壤及地下水监测应每年至少1次；</w:t>
      </w:r>
    </w:p>
    <w:p w14:paraId="0D27F65D">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8.</w:t>
      </w:r>
      <w:bookmarkStart w:id="22" w:name="OLE_LINK17"/>
      <w:r>
        <w:rPr>
          <w:rFonts w:hint="default" w:ascii="Times New Roman" w:hAnsi="Times New Roman" w:eastAsia="宋体" w:cs="Times New Roman"/>
          <w:kern w:val="0"/>
          <w:sz w:val="28"/>
          <w:szCs w:val="28"/>
        </w:rPr>
        <w:t>周边环境质量影响监测</w:t>
      </w:r>
      <w:bookmarkEnd w:id="22"/>
      <w:r>
        <w:rPr>
          <w:rFonts w:hint="default" w:ascii="Times New Roman" w:hAnsi="Times New Roman" w:eastAsia="宋体" w:cs="Times New Roman"/>
          <w:kern w:val="0"/>
          <w:sz w:val="28"/>
          <w:szCs w:val="28"/>
        </w:rPr>
        <w:t>应每年至少1次；</w:t>
      </w:r>
    </w:p>
    <w:p w14:paraId="12B34762">
      <w:pPr>
        <w:widowControl/>
        <w:spacing w:after="0" w:line="520" w:lineRule="exact"/>
        <w:ind w:firstLine="560" w:firstLineChars="200"/>
        <w:rPr>
          <w:rFonts w:hint="default" w:ascii="Times New Roman" w:hAnsi="Times New Roman" w:eastAsia="宋体" w:cs="Times New Roman"/>
          <w:kern w:val="0"/>
          <w:sz w:val="28"/>
          <w:szCs w:val="28"/>
        </w:rPr>
      </w:pPr>
      <w:bookmarkStart w:id="23" w:name="OLE_LINK153"/>
      <w:r>
        <w:rPr>
          <w:rFonts w:hint="default" w:ascii="Times New Roman" w:hAnsi="Times New Roman" w:eastAsia="宋体" w:cs="Times New Roman"/>
          <w:kern w:val="0"/>
          <w:sz w:val="28"/>
          <w:szCs w:val="28"/>
        </w:rPr>
        <w:t>9.国家、地方颁布（修订）的法定监管要求及标准有更严规定的，从其规定。</w:t>
      </w:r>
    </w:p>
    <w:bookmarkEnd w:id="23"/>
    <w:p w14:paraId="38025F1E">
      <w:pPr>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市生态环境局每季度至少进行一次烟气排放和臭气浓度抽样监测，对烟气中二噁英类的监测应每年至少开展1次，并将监测结果书面告知市城市管理综合执法局。</w:t>
      </w:r>
    </w:p>
    <w:p w14:paraId="1BA5D471">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第七条</w:t>
      </w:r>
      <w:bookmarkStart w:id="24" w:name="OLE_LINK87"/>
      <w:r>
        <w:rPr>
          <w:rFonts w:hint="default" w:ascii="Times New Roman" w:hAnsi="Times New Roman" w:eastAsia="黑体" w:cs="Times New Roman"/>
          <w:sz w:val="28"/>
          <w:szCs w:val="28"/>
        </w:rPr>
        <w:t>　</w:t>
      </w:r>
      <w:bookmarkEnd w:id="24"/>
      <w:r>
        <w:rPr>
          <w:rFonts w:hint="default" w:ascii="Times New Roman" w:hAnsi="Times New Roman" w:eastAsia="宋体" w:cs="Times New Roman"/>
          <w:kern w:val="0"/>
          <w:sz w:val="28"/>
          <w:szCs w:val="28"/>
        </w:rPr>
        <w:t>生活垃圾处理企业应当制定计划对设施、设备进行维护检修，以保证其正常运行，每年12月20日前应把下一年度的设施、设备检修计划报送市城市管理综合执法局备案。因突发事故导致设施、设备检修计划需变更的，应及时报告市城市管理综合执法局。</w:t>
      </w:r>
    </w:p>
    <w:p w14:paraId="10A926EB">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第八条　</w:t>
      </w:r>
      <w:r>
        <w:rPr>
          <w:rFonts w:hint="default" w:ascii="Times New Roman" w:hAnsi="Times New Roman" w:eastAsia="宋体" w:cs="Times New Roman"/>
          <w:kern w:val="0"/>
          <w:sz w:val="28"/>
          <w:szCs w:val="28"/>
        </w:rPr>
        <w:t>市城市管理综合执法局负责生活垃圾的调度工作。生活垃圾处理企业因设备正常维护、保养等原因需调整垃圾接收量的，应向市城市管理综合执法局提出书面报告。市城市管理综合执法局应在收到报告后五个工作日内予以回复。生活垃圾处理企业因设备突发事故或较大故障等特殊情况，需调整垃圾接收量的，市城市管理综合执法局应根据实际情况加快回复流程。</w:t>
      </w:r>
    </w:p>
    <w:p w14:paraId="1DCEADE9">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第九条</w:t>
      </w:r>
      <w:bookmarkStart w:id="25" w:name="OLE_LINK89"/>
      <w:r>
        <w:rPr>
          <w:rFonts w:hint="default" w:ascii="Times New Roman" w:hAnsi="Times New Roman" w:eastAsia="宋体" w:cs="Times New Roman"/>
          <w:kern w:val="0"/>
          <w:sz w:val="28"/>
          <w:szCs w:val="28"/>
        </w:rPr>
        <w:t>　</w:t>
      </w:r>
      <w:bookmarkEnd w:id="25"/>
      <w:r>
        <w:rPr>
          <w:rFonts w:hint="default" w:ascii="Times New Roman" w:hAnsi="Times New Roman" w:eastAsia="宋体" w:cs="Times New Roman"/>
          <w:kern w:val="0"/>
          <w:sz w:val="28"/>
          <w:szCs w:val="28"/>
        </w:rPr>
        <w:t>生活垃圾处理企业应当按照《生活垃圾焚烧发电厂自动监测数据应用管理规定》（生态环境部令 第10号）、《生活垃圾焚烧发电厂自动监测数据标记规则》（生态环境部公告 2019年第50号）以及国家、地方其他有关规定，</w:t>
      </w:r>
      <w:bookmarkStart w:id="26" w:name="OLE_LINK21"/>
      <w:r>
        <w:rPr>
          <w:rFonts w:hint="default" w:ascii="Times New Roman" w:hAnsi="Times New Roman" w:eastAsia="宋体" w:cs="Times New Roman"/>
          <w:kern w:val="0"/>
          <w:sz w:val="28"/>
          <w:szCs w:val="28"/>
        </w:rPr>
        <w:t>依法安装、使用、维护自动监测设备，实施数据标记</w:t>
      </w:r>
      <w:bookmarkEnd w:id="26"/>
      <w:r>
        <w:rPr>
          <w:rFonts w:hint="default" w:ascii="Times New Roman" w:hAnsi="Times New Roman" w:eastAsia="宋体" w:cs="Times New Roman"/>
          <w:kern w:val="0"/>
          <w:sz w:val="28"/>
          <w:szCs w:val="28"/>
        </w:rPr>
        <w:t>，实时监测污染物的排放情况</w:t>
      </w:r>
      <w:bookmarkStart w:id="27" w:name="OLE_LINK22"/>
      <w:r>
        <w:rPr>
          <w:rFonts w:hint="default" w:ascii="Times New Roman" w:hAnsi="Times New Roman" w:eastAsia="宋体" w:cs="Times New Roman"/>
          <w:kern w:val="0"/>
          <w:sz w:val="28"/>
          <w:szCs w:val="28"/>
        </w:rPr>
        <w:t>并公开污染物排放数据。</w:t>
      </w:r>
      <w:bookmarkEnd w:id="27"/>
      <w:r>
        <w:rPr>
          <w:rFonts w:hint="default" w:ascii="Times New Roman" w:hAnsi="Times New Roman" w:eastAsia="宋体" w:cs="Times New Roman"/>
          <w:kern w:val="0"/>
          <w:sz w:val="28"/>
          <w:szCs w:val="28"/>
        </w:rPr>
        <w:t>监测设备和超标报警装置应当与市城市管理综合执法局、市生态环境局的监控设备联网。</w:t>
      </w:r>
    </w:p>
    <w:p w14:paraId="1CCAF232">
      <w:pPr>
        <w:widowControl/>
        <w:spacing w:after="0" w:line="520" w:lineRule="exact"/>
        <w:ind w:firstLine="560" w:firstLineChars="200"/>
        <w:rPr>
          <w:rFonts w:hint="default" w:ascii="Times New Roman" w:hAnsi="Times New Roman" w:cs="Times New Roman"/>
          <w:kern w:val="0"/>
          <w:sz w:val="32"/>
          <w:szCs w:val="32"/>
        </w:rPr>
      </w:pPr>
      <w:r>
        <w:rPr>
          <w:rFonts w:hint="default" w:ascii="Times New Roman" w:hAnsi="Times New Roman" w:eastAsia="宋体" w:cs="Times New Roman"/>
          <w:kern w:val="0"/>
          <w:sz w:val="28"/>
          <w:szCs w:val="28"/>
        </w:rPr>
        <w:t>市生态环境局负责定期</w:t>
      </w:r>
      <w:bookmarkStart w:id="28" w:name="OLE_LINK112"/>
      <w:r>
        <w:rPr>
          <w:rFonts w:hint="default" w:ascii="Times New Roman" w:hAnsi="Times New Roman" w:eastAsia="宋体" w:cs="Times New Roman"/>
          <w:kern w:val="0"/>
          <w:sz w:val="28"/>
          <w:szCs w:val="28"/>
        </w:rPr>
        <w:t>对生活垃圾处理企业自动监测设施进行监督检查</w:t>
      </w:r>
      <w:bookmarkEnd w:id="28"/>
      <w:r>
        <w:rPr>
          <w:rFonts w:hint="default" w:ascii="Times New Roman" w:hAnsi="Times New Roman" w:eastAsia="宋体" w:cs="Times New Roman"/>
          <w:kern w:val="0"/>
          <w:sz w:val="28"/>
          <w:szCs w:val="28"/>
        </w:rPr>
        <w:t>。</w:t>
      </w:r>
    </w:p>
    <w:p w14:paraId="2AD6F984">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第十条</w:t>
      </w:r>
      <w:r>
        <w:rPr>
          <w:rFonts w:hint="default" w:ascii="Times New Roman" w:hAnsi="Times New Roman" w:cs="Times New Roman"/>
          <w:kern w:val="0"/>
          <w:sz w:val="28"/>
          <w:szCs w:val="28"/>
        </w:rPr>
        <w:t>　</w:t>
      </w:r>
      <w:r>
        <w:rPr>
          <w:rFonts w:hint="default" w:ascii="Times New Roman" w:hAnsi="Times New Roman" w:eastAsia="宋体" w:cs="Times New Roman"/>
          <w:kern w:val="0"/>
          <w:sz w:val="28"/>
          <w:szCs w:val="28"/>
        </w:rPr>
        <w:t>生活垃圾处理企业应建立和健全安全生产管理制度，严格落实安全生产责任制。</w:t>
      </w:r>
    </w:p>
    <w:p w14:paraId="37A10C5C">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eastAsia="黑体" w:cs="Times New Roman"/>
          <w:sz w:val="28"/>
          <w:szCs w:val="28"/>
        </w:rPr>
        <w:t>第十一条</w:t>
      </w:r>
      <w:r>
        <w:rPr>
          <w:rFonts w:hint="default" w:ascii="Times New Roman" w:hAnsi="Times New Roman" w:cs="Times New Roman"/>
          <w:kern w:val="0"/>
          <w:sz w:val="28"/>
          <w:szCs w:val="28"/>
        </w:rPr>
        <w:t>　</w:t>
      </w:r>
      <w:r>
        <w:rPr>
          <w:rFonts w:hint="default" w:ascii="Times New Roman" w:hAnsi="Times New Roman" w:cs="Times New Roman" w:eastAsiaTheme="minorEastAsia"/>
          <w:kern w:val="0"/>
          <w:sz w:val="28"/>
          <w:szCs w:val="28"/>
        </w:rPr>
        <w:t>生活垃圾处理企业应建立完善的应急预案体系。遇有危及生命安全或重大财产安全的突发事件时，生活垃圾处理企业应及时启动应急预案，视实际情况关闭部分或整个生产线，同时须在半小时内向市城市管理综合执法局电话报告，12小时内提交书面报告。</w:t>
      </w:r>
    </w:p>
    <w:p w14:paraId="73C0A811">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eastAsia="黑体" w:cs="Times New Roman"/>
          <w:sz w:val="28"/>
          <w:szCs w:val="28"/>
        </w:rPr>
        <w:t>第十二条</w:t>
      </w:r>
      <w:r>
        <w:rPr>
          <w:rFonts w:hint="default" w:ascii="Times New Roman" w:hAnsi="Times New Roman" w:cs="Times New Roman"/>
          <w:kern w:val="0"/>
          <w:sz w:val="28"/>
          <w:szCs w:val="28"/>
        </w:rPr>
        <w:t>　</w:t>
      </w:r>
      <w:r>
        <w:rPr>
          <w:rFonts w:hint="default" w:ascii="Times New Roman" w:hAnsi="Times New Roman" w:cs="Times New Roman" w:eastAsiaTheme="minorEastAsia"/>
          <w:kern w:val="0"/>
          <w:sz w:val="28"/>
          <w:szCs w:val="28"/>
        </w:rPr>
        <w:t>生活垃圾处理企业应当对员工进行相关法律法规、专业技术、安全防护、卫生防疫、环境保护、应急处理等理论知识和操作技能培训。</w:t>
      </w:r>
    </w:p>
    <w:p w14:paraId="32863D64">
      <w:pPr>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第十三条</w:t>
      </w:r>
      <w:bookmarkStart w:id="29" w:name="OLE_LINK31"/>
      <w:bookmarkStart w:id="30" w:name="_Toc277580231"/>
      <w:r>
        <w:rPr>
          <w:rFonts w:hint="default" w:ascii="Times New Roman" w:hAnsi="Times New Roman" w:cs="Times New Roman"/>
          <w:kern w:val="0"/>
          <w:sz w:val="28"/>
          <w:szCs w:val="28"/>
        </w:rPr>
        <w:t>　</w:t>
      </w:r>
      <w:r>
        <w:rPr>
          <w:rFonts w:hint="default" w:ascii="Times New Roman" w:hAnsi="Times New Roman" w:eastAsia="宋体" w:cs="Times New Roman"/>
          <w:kern w:val="0"/>
          <w:sz w:val="28"/>
          <w:szCs w:val="28"/>
        </w:rPr>
        <w:t>生活垃圾处理企业</w:t>
      </w:r>
      <w:r>
        <w:rPr>
          <w:rFonts w:hint="default" w:ascii="Times New Roman" w:hAnsi="Times New Roman" w:eastAsia="宋体" w:cs="Times New Roman"/>
          <w:sz w:val="28"/>
          <w:szCs w:val="28"/>
        </w:rPr>
        <w:t>应当依法</w:t>
      </w:r>
      <w:bookmarkStart w:id="31" w:name="OLE_LINK27"/>
      <w:r>
        <w:rPr>
          <w:rFonts w:hint="default" w:ascii="Times New Roman" w:hAnsi="Times New Roman" w:eastAsia="宋体" w:cs="Times New Roman"/>
          <w:sz w:val="28"/>
          <w:szCs w:val="28"/>
        </w:rPr>
        <w:t>建立台账管理体系</w:t>
      </w:r>
      <w:bookmarkEnd w:id="29"/>
      <w:r>
        <w:rPr>
          <w:rFonts w:hint="default" w:ascii="Times New Roman" w:hAnsi="Times New Roman" w:eastAsia="宋体" w:cs="Times New Roman"/>
          <w:sz w:val="28"/>
          <w:szCs w:val="28"/>
        </w:rPr>
        <w:t>，包括</w:t>
      </w:r>
      <w:bookmarkEnd w:id="30"/>
      <w:r>
        <w:rPr>
          <w:rFonts w:hint="default" w:ascii="Times New Roman" w:hAnsi="Times New Roman" w:eastAsia="宋体" w:cs="Times New Roman"/>
          <w:sz w:val="28"/>
          <w:szCs w:val="28"/>
        </w:rPr>
        <w:t>环境管理台账制度</w:t>
      </w:r>
      <w:bookmarkEnd w:id="31"/>
      <w:r>
        <w:rPr>
          <w:rFonts w:hint="default" w:ascii="Times New Roman" w:hAnsi="Times New Roman" w:eastAsia="宋体" w:cs="Times New Roman"/>
          <w:sz w:val="28"/>
          <w:szCs w:val="28"/>
        </w:rPr>
        <w:t>及相关生产运营台账，如实记录相关台账内容，并妥善保存台账记录</w:t>
      </w:r>
      <w:r>
        <w:rPr>
          <w:rFonts w:hint="default" w:ascii="Times New Roman" w:hAnsi="Times New Roman" w:eastAsia="宋体" w:cs="Times New Roman"/>
          <w:kern w:val="0"/>
          <w:sz w:val="28"/>
          <w:szCs w:val="28"/>
        </w:rPr>
        <w:t>。</w:t>
      </w:r>
    </w:p>
    <w:p w14:paraId="31F0CAEF">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第十四条</w:t>
      </w:r>
      <w:r>
        <w:rPr>
          <w:rFonts w:hint="default" w:ascii="Times New Roman" w:hAnsi="Times New Roman" w:cs="Times New Roman"/>
          <w:kern w:val="0"/>
          <w:sz w:val="28"/>
          <w:szCs w:val="28"/>
        </w:rPr>
        <w:t>　</w:t>
      </w:r>
      <w:r>
        <w:rPr>
          <w:rFonts w:hint="default" w:ascii="Times New Roman" w:hAnsi="Times New Roman" w:eastAsia="宋体" w:cs="Times New Roman"/>
          <w:kern w:val="0"/>
          <w:sz w:val="28"/>
          <w:szCs w:val="28"/>
        </w:rPr>
        <w:t>生活垃圾处理企业应按月向市城市管理综合执法局递交运营情况报告，并保证数据准确性、及时性。</w:t>
      </w:r>
    </w:p>
    <w:p w14:paraId="23A3CD18">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黑体" w:cs="Times New Roman"/>
          <w:sz w:val="28"/>
          <w:szCs w:val="28"/>
        </w:rPr>
        <w:t>第十五条</w:t>
      </w:r>
      <w:bookmarkStart w:id="32" w:name="OLE_LINK94"/>
      <w:r>
        <w:rPr>
          <w:rFonts w:hint="default" w:ascii="Times New Roman" w:hAnsi="Times New Roman" w:cs="Times New Roman"/>
          <w:kern w:val="0"/>
          <w:sz w:val="28"/>
          <w:szCs w:val="28"/>
        </w:rPr>
        <w:t>　</w:t>
      </w:r>
      <w:bookmarkEnd w:id="32"/>
      <w:r>
        <w:rPr>
          <w:rFonts w:hint="default" w:ascii="Times New Roman" w:hAnsi="Times New Roman" w:eastAsia="宋体" w:cs="Times New Roman"/>
          <w:kern w:val="0"/>
          <w:sz w:val="28"/>
          <w:szCs w:val="28"/>
        </w:rPr>
        <w:t>生活垃圾处理企业必须按规定接收和处理城市生活垃圾，不得有下列行为：</w:t>
      </w:r>
    </w:p>
    <w:p w14:paraId="5DFFE09E">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（一）</w:t>
      </w:r>
      <w:r>
        <w:rPr>
          <w:rFonts w:hint="default" w:ascii="Times New Roman" w:hAnsi="Times New Roman" w:eastAsia="宋体" w:cs="Times New Roman"/>
          <w:kern w:val="0"/>
          <w:sz w:val="28"/>
          <w:szCs w:val="28"/>
          <w:lang w:eastAsia="zh-CN"/>
        </w:rPr>
        <w:t>未经许可</w:t>
      </w:r>
      <w:r>
        <w:rPr>
          <w:rFonts w:hint="default" w:ascii="Times New Roman" w:hAnsi="Times New Roman" w:eastAsia="宋体" w:cs="Times New Roman"/>
          <w:kern w:val="0"/>
          <w:sz w:val="28"/>
          <w:szCs w:val="28"/>
        </w:rPr>
        <w:t>擅自接收危险废物、医疗垃圾、建筑垃圾、工业垃圾等；</w:t>
      </w:r>
    </w:p>
    <w:p w14:paraId="3C58F181">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（二）擅自调度或接收垃圾处理服务合同以外的生活垃圾；</w:t>
      </w:r>
    </w:p>
    <w:p w14:paraId="3B35AF1D">
      <w:pPr>
        <w:widowControl/>
        <w:spacing w:after="0" w:line="520" w:lineRule="exact"/>
        <w:ind w:firstLine="560" w:firstLineChars="200"/>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（三）允许未经批准的生活垃圾运输车辆进厂。</w:t>
      </w:r>
    </w:p>
    <w:p w14:paraId="0ABFE9B7">
      <w:pPr>
        <w:adjustRightInd w:val="0"/>
        <w:snapToGrid w:val="0"/>
        <w:spacing w:after="0" w:line="520" w:lineRule="exact"/>
        <w:ind w:firstLine="560" w:firstLineChars="200"/>
        <w:rPr>
          <w:rFonts w:hint="default" w:ascii="Times New Roman" w:hAnsi="Times New Roman" w:eastAsia="楷体" w:cs="Times New Roman"/>
          <w:sz w:val="28"/>
          <w:szCs w:val="28"/>
        </w:rPr>
      </w:pPr>
    </w:p>
    <w:p w14:paraId="7F75B6B7">
      <w:pPr>
        <w:widowControl/>
        <w:spacing w:after="156" w:afterLines="50" w:line="600" w:lineRule="exact"/>
        <w:jc w:val="center"/>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第三章 监督管理</w:t>
      </w:r>
    </w:p>
    <w:p w14:paraId="61EF953F">
      <w:pPr>
        <w:widowControl/>
        <w:spacing w:after="0" w:line="520" w:lineRule="exact"/>
        <w:ind w:firstLine="560" w:firstLineChars="200"/>
        <w:rPr>
          <w:rFonts w:hint="default" w:ascii="Times New Roman" w:hAnsi="Times New Roman" w:cs="Times New Roman" w:eastAsiaTheme="minorEastAsia"/>
          <w:spacing w:val="8"/>
          <w:kern w:val="0"/>
          <w:sz w:val="28"/>
          <w:szCs w:val="28"/>
        </w:rPr>
      </w:pPr>
      <w:r>
        <w:rPr>
          <w:rFonts w:hint="default" w:ascii="Times New Roman" w:hAnsi="Times New Roman" w:eastAsia="黑体" w:cs="Times New Roman"/>
          <w:sz w:val="28"/>
          <w:szCs w:val="28"/>
        </w:rPr>
        <w:t>第十六条</w:t>
      </w:r>
      <w:r>
        <w:rPr>
          <w:rFonts w:hint="default" w:ascii="Times New Roman" w:hAnsi="Times New Roman" w:cs="Times New Roman"/>
          <w:kern w:val="0"/>
          <w:sz w:val="28"/>
          <w:szCs w:val="28"/>
        </w:rPr>
        <w:t>　</w:t>
      </w:r>
      <w:r>
        <w:rPr>
          <w:rFonts w:hint="default" w:ascii="Times New Roman" w:hAnsi="Times New Roman" w:cs="Times New Roman" w:eastAsiaTheme="minorEastAsia"/>
          <w:spacing w:val="8"/>
          <w:kern w:val="0"/>
          <w:sz w:val="28"/>
          <w:szCs w:val="28"/>
        </w:rPr>
        <w:t>生活垃圾处理企业排放污染物超过规定的排放标准或者超过重点污染物排放总量控制指标的，市生态环境局依法予以处罚，并将相关情况通报市城市管理综合执法局。</w:t>
      </w:r>
    </w:p>
    <w:p w14:paraId="283E991E">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eastAsia="黑体" w:cs="Times New Roman"/>
          <w:sz w:val="28"/>
          <w:szCs w:val="28"/>
        </w:rPr>
        <w:t>第十七条</w:t>
      </w:r>
      <w:bookmarkStart w:id="33" w:name="OLE_LINK95"/>
      <w:r>
        <w:rPr>
          <w:rFonts w:hint="default" w:ascii="Times New Roman" w:hAnsi="Times New Roman" w:cs="Times New Roman"/>
          <w:kern w:val="0"/>
          <w:sz w:val="28"/>
          <w:szCs w:val="28"/>
        </w:rPr>
        <w:t>　</w:t>
      </w:r>
      <w:bookmarkEnd w:id="33"/>
      <w:r>
        <w:rPr>
          <w:rFonts w:hint="default" w:ascii="Times New Roman" w:hAnsi="Times New Roman" w:cs="Times New Roman" w:eastAsiaTheme="minorEastAsia"/>
          <w:kern w:val="0"/>
          <w:sz w:val="28"/>
          <w:szCs w:val="28"/>
        </w:rPr>
        <w:t>市城市管理综合执法局应依法履行职责，积极采取措施加强对生活垃圾处理企业的监管：</w:t>
      </w:r>
    </w:p>
    <w:p w14:paraId="0484CCEC">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cs="Times New Roman" w:eastAsiaTheme="minorEastAsia"/>
          <w:kern w:val="0"/>
          <w:sz w:val="28"/>
          <w:szCs w:val="28"/>
        </w:rPr>
        <w:t>（一）建立远程在线监管系统，对</w:t>
      </w:r>
      <w:r>
        <w:rPr>
          <w:rFonts w:hint="default" w:ascii="Times New Roman" w:hAnsi="Times New Roman" w:cs="Times New Roman" w:eastAsiaTheme="minorEastAsia"/>
          <w:sz w:val="28"/>
          <w:szCs w:val="28"/>
        </w:rPr>
        <w:t>生活垃圾处理企业运行情况进行数字化监管</w:t>
      </w:r>
      <w:r>
        <w:rPr>
          <w:rFonts w:hint="default" w:ascii="Times New Roman" w:hAnsi="Times New Roman" w:cs="Times New Roman" w:eastAsiaTheme="minorEastAsia"/>
          <w:kern w:val="0"/>
          <w:sz w:val="28"/>
          <w:szCs w:val="28"/>
        </w:rPr>
        <w:t>；</w:t>
      </w:r>
    </w:p>
    <w:p w14:paraId="75B635F9">
      <w:pPr>
        <w:widowControl/>
        <w:spacing w:after="0" w:line="520" w:lineRule="exact"/>
        <w:ind w:firstLine="560" w:firstLineChars="200"/>
        <w:rPr>
          <w:rFonts w:hint="default" w:ascii="Times New Roman" w:hAnsi="Times New Roman" w:cs="Times New Roman" w:eastAsiaTheme="minorEastAsia"/>
          <w:kern w:val="0"/>
          <w:sz w:val="28"/>
          <w:szCs w:val="28"/>
        </w:rPr>
      </w:pPr>
      <w:r>
        <w:rPr>
          <w:rFonts w:hint="default" w:ascii="Times New Roman" w:hAnsi="Times New Roman" w:cs="Times New Roman" w:eastAsiaTheme="minorEastAsia"/>
          <w:kern w:val="0"/>
          <w:sz w:val="28"/>
          <w:szCs w:val="28"/>
        </w:rPr>
        <w:t>（二）每年度组织第三方机构和专家对生活垃圾处理企业的经营情况进行监管、评估。实施年度考核，对考核不合格的生活垃圾处理设施，责成</w:t>
      </w:r>
      <w:r>
        <w:rPr>
          <w:rFonts w:hint="default" w:ascii="Times New Roman" w:hAnsi="Times New Roman" w:cs="Times New Roman" w:eastAsiaTheme="minorEastAsia"/>
          <w:sz w:val="28"/>
          <w:szCs w:val="28"/>
        </w:rPr>
        <w:t>生活垃圾处理企业</w:t>
      </w:r>
      <w:r>
        <w:rPr>
          <w:rFonts w:hint="default" w:ascii="Times New Roman" w:hAnsi="Times New Roman" w:cs="Times New Roman" w:eastAsiaTheme="minorEastAsia"/>
          <w:kern w:val="0"/>
          <w:sz w:val="28"/>
          <w:szCs w:val="28"/>
        </w:rPr>
        <w:t>限期整改；</w:t>
      </w:r>
    </w:p>
    <w:p w14:paraId="6A419328">
      <w:pPr>
        <w:widowControl/>
        <w:spacing w:after="0" w:line="520" w:lineRule="exact"/>
        <w:ind w:firstLine="560" w:firstLineChars="200"/>
        <w:rPr>
          <w:rFonts w:hint="default" w:ascii="Times New Roman" w:hAnsi="Times New Roman" w:cs="Times New Roman" w:eastAsiaTheme="minorEastAsia"/>
          <w:sz w:val="28"/>
          <w:szCs w:val="28"/>
        </w:rPr>
      </w:pPr>
      <w:r>
        <w:rPr>
          <w:rFonts w:hint="default" w:ascii="Times New Roman" w:hAnsi="Times New Roman" w:cs="Times New Roman" w:eastAsiaTheme="minorEastAsia"/>
          <w:kern w:val="0"/>
          <w:sz w:val="28"/>
          <w:szCs w:val="28"/>
        </w:rPr>
        <w:t>（三）建立社会公众参与机制，保证</w:t>
      </w:r>
      <w:r>
        <w:rPr>
          <w:rFonts w:hint="default" w:ascii="Times New Roman" w:hAnsi="Times New Roman" w:cs="Times New Roman" w:eastAsiaTheme="minorEastAsia"/>
          <w:sz w:val="28"/>
          <w:szCs w:val="28"/>
        </w:rPr>
        <w:t>生活垃圾处理企业运营公开、透明，</w:t>
      </w:r>
      <w:r>
        <w:rPr>
          <w:rFonts w:hint="default" w:ascii="Times New Roman" w:hAnsi="Times New Roman" w:cs="Times New Roman" w:eastAsiaTheme="minorEastAsia"/>
          <w:kern w:val="0"/>
          <w:sz w:val="28"/>
          <w:szCs w:val="28"/>
        </w:rPr>
        <w:t>接受社会监督。</w:t>
      </w:r>
    </w:p>
    <w:p w14:paraId="396CF79B">
      <w:pPr>
        <w:widowControl/>
        <w:spacing w:after="0" w:line="520" w:lineRule="exact"/>
        <w:ind w:firstLine="560" w:firstLineChars="200"/>
        <w:rPr>
          <w:rFonts w:hint="default" w:ascii="Times New Roman" w:hAnsi="Times New Roman" w:eastAsia="楷体" w:cs="Times New Roman"/>
          <w:sz w:val="28"/>
          <w:szCs w:val="28"/>
        </w:rPr>
      </w:pPr>
    </w:p>
    <w:p w14:paraId="2463D332">
      <w:pPr>
        <w:widowControl/>
        <w:numPr>
          <w:ilvl w:val="0"/>
          <w:numId w:val="1"/>
        </w:numPr>
        <w:spacing w:after="156" w:afterLines="50" w:line="600" w:lineRule="exact"/>
        <w:jc w:val="center"/>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责任追究</w:t>
      </w:r>
    </w:p>
    <w:p w14:paraId="24A9EF7F">
      <w:pPr>
        <w:widowControl/>
        <w:spacing w:after="0" w:line="520" w:lineRule="exact"/>
        <w:ind w:firstLine="560" w:firstLineChars="200"/>
        <w:rPr>
          <w:rFonts w:hint="default" w:ascii="Times New Roman" w:hAnsi="Times New Roman" w:eastAsia="宋体" w:cs="Times New Roman"/>
          <w:bCs/>
          <w:kern w:val="0"/>
          <w:sz w:val="28"/>
          <w:szCs w:val="28"/>
        </w:rPr>
      </w:pPr>
      <w:r>
        <w:rPr>
          <w:rFonts w:hint="default" w:ascii="Times New Roman" w:hAnsi="Times New Roman" w:eastAsia="黑体" w:cs="Times New Roman"/>
          <w:sz w:val="28"/>
          <w:szCs w:val="28"/>
        </w:rPr>
        <w:t>第十八条</w:t>
      </w:r>
      <w:r>
        <w:rPr>
          <w:rFonts w:hint="default" w:ascii="Times New Roman" w:hAnsi="Times New Roman" w:cs="Times New Roman"/>
          <w:kern w:val="0"/>
          <w:sz w:val="28"/>
          <w:szCs w:val="28"/>
        </w:rPr>
        <w:t>　</w:t>
      </w:r>
      <w:r>
        <w:rPr>
          <w:rFonts w:hint="default" w:ascii="Times New Roman" w:hAnsi="Times New Roman" w:eastAsia="宋体" w:cs="Times New Roman"/>
          <w:kern w:val="0"/>
          <w:sz w:val="28"/>
          <w:szCs w:val="28"/>
        </w:rPr>
        <w:t>生活垃圾处理企业因经营、管理不善</w:t>
      </w:r>
      <w:r>
        <w:rPr>
          <w:rFonts w:hint="default" w:ascii="Times New Roman" w:hAnsi="Times New Roman" w:eastAsia="宋体" w:cs="Times New Roman"/>
          <w:bCs/>
          <w:kern w:val="0"/>
          <w:sz w:val="28"/>
          <w:szCs w:val="28"/>
        </w:rPr>
        <w:t>、私自关闭、闲置设备等</w:t>
      </w:r>
      <w:r>
        <w:rPr>
          <w:rFonts w:hint="default" w:ascii="Times New Roman" w:hAnsi="Times New Roman" w:eastAsia="宋体" w:cs="Times New Roman"/>
          <w:kern w:val="0"/>
          <w:sz w:val="28"/>
          <w:szCs w:val="28"/>
        </w:rPr>
        <w:t>引起环境安全事件，且被市级或以上环保部门鉴定为重大环境突发事件累计达到三次的，</w:t>
      </w:r>
      <w:r>
        <w:rPr>
          <w:rFonts w:hint="default" w:ascii="Times New Roman" w:hAnsi="Times New Roman" w:eastAsia="宋体" w:cs="Times New Roman"/>
          <w:bCs/>
          <w:kern w:val="0"/>
          <w:sz w:val="28"/>
          <w:szCs w:val="28"/>
        </w:rPr>
        <w:t>经市城市管理综合执法局报市政府批准后，有权终止该企业生活垃圾处理项目的运行。</w:t>
      </w:r>
    </w:p>
    <w:p w14:paraId="665318A5">
      <w:pPr>
        <w:widowControl/>
        <w:spacing w:after="0" w:line="520" w:lineRule="exact"/>
        <w:ind w:firstLine="560" w:firstLineChars="200"/>
        <w:rPr>
          <w:rFonts w:hint="default" w:ascii="Times New Roman" w:hAnsi="Times New Roman" w:eastAsia="宋体" w:cs="Times New Roman"/>
          <w:sz w:val="28"/>
          <w:szCs w:val="28"/>
        </w:rPr>
      </w:pPr>
      <w:r>
        <w:rPr>
          <w:rFonts w:hint="default" w:ascii="Times New Roman" w:hAnsi="Times New Roman" w:eastAsia="黑体" w:cs="Times New Roman"/>
          <w:sz w:val="28"/>
          <w:szCs w:val="28"/>
        </w:rPr>
        <w:t>第十九条</w:t>
      </w:r>
      <w:r>
        <w:rPr>
          <w:rFonts w:hint="default" w:ascii="Times New Roman" w:hAnsi="Times New Roman" w:cs="Times New Roman"/>
          <w:kern w:val="0"/>
          <w:sz w:val="28"/>
          <w:szCs w:val="28"/>
        </w:rPr>
        <w:t>　</w:t>
      </w:r>
      <w:r>
        <w:rPr>
          <w:rFonts w:hint="default" w:ascii="Times New Roman" w:hAnsi="Times New Roman" w:eastAsia="宋体" w:cs="Times New Roman"/>
          <w:sz w:val="28"/>
          <w:szCs w:val="28"/>
        </w:rPr>
        <w:t>违反本办法第四条规定，未经批准从事城市生活垃圾处置活动的经营性生活垃圾处理企业，由市城市管理综合执法局责令停止违法行为，</w:t>
      </w:r>
      <w:r>
        <w:rPr>
          <w:rFonts w:hint="default" w:ascii="Times New Roman" w:hAnsi="Times New Roman" w:eastAsia="宋体" w:cs="Times New Roman"/>
          <w:spacing w:val="8"/>
          <w:kern w:val="0"/>
          <w:sz w:val="28"/>
          <w:szCs w:val="28"/>
        </w:rPr>
        <w:t>依法予以处罚</w:t>
      </w:r>
      <w:r>
        <w:rPr>
          <w:rFonts w:hint="default" w:ascii="Times New Roman" w:hAnsi="Times New Roman" w:eastAsia="宋体" w:cs="Times New Roman"/>
          <w:sz w:val="28"/>
          <w:szCs w:val="28"/>
        </w:rPr>
        <w:t>。</w:t>
      </w:r>
    </w:p>
    <w:p w14:paraId="479F217A">
      <w:pPr>
        <w:widowControl/>
        <w:spacing w:after="0" w:line="520" w:lineRule="exact"/>
        <w:ind w:firstLine="560" w:firstLineChars="200"/>
        <w:rPr>
          <w:rFonts w:hint="default" w:ascii="Times New Roman" w:hAnsi="Times New Roman" w:eastAsia="宋体" w:cs="Times New Roman"/>
          <w:sz w:val="28"/>
          <w:szCs w:val="28"/>
        </w:rPr>
      </w:pPr>
      <w:r>
        <w:rPr>
          <w:rFonts w:hint="default" w:ascii="Times New Roman" w:hAnsi="Times New Roman" w:eastAsia="黑体" w:cs="Times New Roman"/>
          <w:sz w:val="28"/>
          <w:szCs w:val="28"/>
        </w:rPr>
        <w:t>第二十条</w:t>
      </w:r>
      <w:r>
        <w:rPr>
          <w:rFonts w:hint="default" w:ascii="Times New Roman" w:hAnsi="Times New Roman" w:cs="Times New Roman"/>
          <w:kern w:val="0"/>
          <w:sz w:val="28"/>
          <w:szCs w:val="28"/>
        </w:rPr>
        <w:t>　</w:t>
      </w:r>
      <w:bookmarkStart w:id="34" w:name="OLE_LINK148"/>
      <w:r>
        <w:rPr>
          <w:rFonts w:hint="default" w:ascii="Times New Roman" w:hAnsi="Times New Roman" w:eastAsia="宋体" w:cs="Times New Roman"/>
          <w:sz w:val="28"/>
          <w:szCs w:val="28"/>
        </w:rPr>
        <w:t>违反本办法第六条规定，生活垃圾处理企业未按照工程技术规范、操作规程、污染控制标准处理生活垃圾或者产生的各类污染物的，由市城市管理综合执法局、市生态环境局根据职责分工，责令限期改正，</w:t>
      </w:r>
      <w:r>
        <w:rPr>
          <w:rFonts w:hint="default" w:ascii="Times New Roman" w:hAnsi="Times New Roman" w:eastAsia="宋体" w:cs="Times New Roman"/>
          <w:spacing w:val="8"/>
          <w:kern w:val="0"/>
          <w:sz w:val="28"/>
          <w:szCs w:val="28"/>
        </w:rPr>
        <w:t>依法予以处罚</w:t>
      </w:r>
      <w:r>
        <w:rPr>
          <w:rFonts w:hint="default" w:ascii="Times New Roman" w:hAnsi="Times New Roman" w:eastAsia="宋体" w:cs="Times New Roman"/>
          <w:sz w:val="28"/>
          <w:szCs w:val="28"/>
        </w:rPr>
        <w:t>。</w:t>
      </w:r>
      <w:bookmarkEnd w:id="34"/>
    </w:p>
    <w:p w14:paraId="04C2DAC2">
      <w:pPr>
        <w:widowControl/>
        <w:spacing w:after="0" w:line="520" w:lineRule="exact"/>
        <w:ind w:firstLine="560" w:firstLineChars="200"/>
        <w:rPr>
          <w:rFonts w:hint="default" w:ascii="Times New Roman" w:hAnsi="Times New Roman" w:eastAsia="宋体" w:cs="Times New Roman"/>
          <w:sz w:val="28"/>
          <w:szCs w:val="28"/>
        </w:rPr>
      </w:pPr>
      <w:r>
        <w:rPr>
          <w:rFonts w:hint="default" w:ascii="Times New Roman" w:hAnsi="Times New Roman" w:eastAsia="黑体" w:cs="Times New Roman"/>
          <w:sz w:val="28"/>
          <w:szCs w:val="28"/>
        </w:rPr>
        <w:t>第二十一条</w:t>
      </w:r>
      <w:bookmarkStart w:id="35" w:name="OLE_LINK96"/>
      <w:r>
        <w:rPr>
          <w:rFonts w:hint="default" w:ascii="Times New Roman" w:hAnsi="Times New Roman" w:cs="Times New Roman"/>
          <w:kern w:val="0"/>
          <w:sz w:val="28"/>
          <w:szCs w:val="28"/>
        </w:rPr>
        <w:t>　</w:t>
      </w:r>
      <w:bookmarkEnd w:id="35"/>
      <w:r>
        <w:rPr>
          <w:rFonts w:hint="default" w:ascii="Times New Roman" w:hAnsi="Times New Roman" w:eastAsia="宋体" w:cs="Times New Roman"/>
          <w:sz w:val="28"/>
          <w:szCs w:val="28"/>
        </w:rPr>
        <w:t>违反本办法第九条规定，生活垃圾处理企业未按照国家有关规定安装、使用、维护自动监测设备，实时监测污染物的排放情况并公开污染物排放数据的，由市生态环境局责令改正，</w:t>
      </w:r>
      <w:r>
        <w:rPr>
          <w:rFonts w:hint="default" w:ascii="Times New Roman" w:hAnsi="Times New Roman" w:eastAsia="宋体" w:cs="Times New Roman"/>
          <w:spacing w:val="8"/>
          <w:kern w:val="0"/>
          <w:sz w:val="28"/>
          <w:szCs w:val="28"/>
        </w:rPr>
        <w:t>依法予以处罚</w:t>
      </w:r>
      <w:r>
        <w:rPr>
          <w:rFonts w:hint="default" w:ascii="Times New Roman" w:hAnsi="Times New Roman" w:eastAsia="宋体" w:cs="Times New Roman"/>
          <w:sz w:val="28"/>
          <w:szCs w:val="28"/>
        </w:rPr>
        <w:t>。</w:t>
      </w:r>
    </w:p>
    <w:p w14:paraId="0389118D">
      <w:pPr>
        <w:widowControl/>
        <w:spacing w:after="0" w:line="520" w:lineRule="exact"/>
        <w:ind w:firstLine="560" w:firstLineChars="200"/>
        <w:rPr>
          <w:rFonts w:hint="default" w:ascii="Times New Roman" w:hAnsi="Times New Roman" w:cs="Times New Roman"/>
          <w:sz w:val="28"/>
          <w:szCs w:val="28"/>
        </w:rPr>
      </w:pPr>
    </w:p>
    <w:p w14:paraId="3C72EFDE">
      <w:pPr>
        <w:widowControl/>
        <w:spacing w:after="156" w:afterLines="50" w:line="600" w:lineRule="exact"/>
        <w:jc w:val="center"/>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第五章 附则</w:t>
      </w:r>
    </w:p>
    <w:p w14:paraId="2068E07B">
      <w:pPr>
        <w:widowControl/>
        <w:spacing w:after="0" w:line="520" w:lineRule="exact"/>
        <w:ind w:firstLine="560" w:firstLineChars="200"/>
        <w:rPr>
          <w:rFonts w:hint="default" w:ascii="Times New Roman" w:hAnsi="Times New Roman" w:cs="Times New Roman"/>
          <w:kern w:val="0"/>
          <w:sz w:val="28"/>
          <w:szCs w:val="28"/>
        </w:rPr>
      </w:pPr>
      <w:r>
        <w:rPr>
          <w:rFonts w:hint="default" w:ascii="Times New Roman" w:hAnsi="Times New Roman" w:eastAsia="黑体" w:cs="Times New Roman"/>
          <w:sz w:val="28"/>
          <w:szCs w:val="28"/>
        </w:rPr>
        <w:t>第二十二条</w:t>
      </w:r>
      <w:r>
        <w:rPr>
          <w:rFonts w:hint="default" w:ascii="Times New Roman" w:hAnsi="Times New Roman" w:cs="Times New Roman"/>
          <w:kern w:val="0"/>
          <w:sz w:val="28"/>
          <w:szCs w:val="28"/>
        </w:rPr>
        <w:t>　</w:t>
      </w:r>
      <w:r>
        <w:rPr>
          <w:rFonts w:hint="default" w:ascii="Times New Roman" w:hAnsi="Times New Roman" w:eastAsia="宋体" w:cs="Times New Roman"/>
          <w:kern w:val="0"/>
          <w:sz w:val="28"/>
          <w:szCs w:val="28"/>
        </w:rPr>
        <w:t>本办法由东莞市城市管理综合执法局负责解释。</w:t>
      </w:r>
    </w:p>
    <w:p w14:paraId="72789770">
      <w:pPr>
        <w:widowControl/>
        <w:spacing w:after="0" w:line="520" w:lineRule="exact"/>
        <w:ind w:firstLine="560" w:firstLineChars="200"/>
        <w:rPr>
          <w:rFonts w:hint="default" w:ascii="Times New Roman" w:hAnsi="Times New Roman" w:cs="Times New Roman"/>
          <w:kern w:val="0"/>
          <w:sz w:val="28"/>
          <w:szCs w:val="28"/>
        </w:rPr>
      </w:pPr>
      <w:r>
        <w:rPr>
          <w:rFonts w:hint="default" w:ascii="Times New Roman" w:hAnsi="Times New Roman" w:eastAsia="黑体" w:cs="Times New Roman"/>
          <w:sz w:val="28"/>
          <w:szCs w:val="28"/>
        </w:rPr>
        <w:t>第二十三条</w:t>
      </w:r>
      <w:r>
        <w:rPr>
          <w:rFonts w:hint="default" w:ascii="Times New Roman" w:hAnsi="Times New Roman" w:cs="Times New Roman"/>
          <w:kern w:val="0"/>
          <w:sz w:val="28"/>
          <w:szCs w:val="28"/>
        </w:rPr>
        <w:t>　</w:t>
      </w:r>
      <w:r>
        <w:rPr>
          <w:rFonts w:hint="default" w:ascii="Times New Roman" w:hAnsi="Times New Roman" w:eastAsia="宋体" w:cs="Times New Roman"/>
          <w:kern w:val="0"/>
          <w:sz w:val="28"/>
          <w:szCs w:val="28"/>
        </w:rPr>
        <w:t>本办法自印发之日起施行，有效期至</w:t>
      </w:r>
      <w:r>
        <w:rPr>
          <w:rFonts w:hint="default" w:ascii="Times New Roman" w:hAnsi="Times New Roman" w:eastAsia="宋体" w:cs="Times New Roman"/>
          <w:kern w:val="0"/>
          <w:sz w:val="28"/>
          <w:szCs w:val="28"/>
          <w:lang w:val="en-US" w:eastAsia="zh-CN"/>
        </w:rPr>
        <w:t xml:space="preserve">  </w:t>
      </w:r>
      <w:r>
        <w:rPr>
          <w:rFonts w:hint="default" w:ascii="Times New Roman" w:hAnsi="Times New Roman" w:eastAsia="宋体" w:cs="Times New Roman"/>
          <w:kern w:val="0"/>
          <w:sz w:val="28"/>
          <w:szCs w:val="28"/>
        </w:rPr>
        <w:t>年</w:t>
      </w:r>
      <w:r>
        <w:rPr>
          <w:rFonts w:hint="default" w:ascii="Times New Roman" w:hAnsi="Times New Roman" w:eastAsia="宋体" w:cs="Times New Roman"/>
          <w:kern w:val="0"/>
          <w:sz w:val="28"/>
          <w:szCs w:val="28"/>
          <w:lang w:val="en-US" w:eastAsia="zh-CN"/>
        </w:rPr>
        <w:t xml:space="preserve">  </w:t>
      </w:r>
      <w:r>
        <w:rPr>
          <w:rFonts w:hint="default" w:ascii="Times New Roman" w:hAnsi="Times New Roman" w:eastAsia="宋体" w:cs="Times New Roman"/>
          <w:kern w:val="0"/>
          <w:sz w:val="28"/>
          <w:szCs w:val="28"/>
        </w:rPr>
        <w:t>月</w:t>
      </w:r>
      <w:r>
        <w:rPr>
          <w:rFonts w:hint="default" w:ascii="Times New Roman" w:hAnsi="Times New Roman" w:eastAsia="宋体" w:cs="Times New Roman"/>
          <w:kern w:val="0"/>
          <w:sz w:val="28"/>
          <w:szCs w:val="28"/>
          <w:lang w:val="en-US" w:eastAsia="zh-CN"/>
        </w:rPr>
        <w:t xml:space="preserve">  </w:t>
      </w:r>
      <w:r>
        <w:rPr>
          <w:rFonts w:hint="default" w:ascii="Times New Roman" w:hAnsi="Times New Roman" w:eastAsia="宋体" w:cs="Times New Roman"/>
          <w:kern w:val="0"/>
          <w:sz w:val="28"/>
          <w:szCs w:val="28"/>
        </w:rPr>
        <w:t>日。</w:t>
      </w:r>
    </w:p>
    <w:sectPr>
      <w:pgSz w:w="11906" w:h="16838"/>
      <w:pgMar w:top="1440" w:right="1531" w:bottom="1440"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仿宋_GB2312">
    <w:altName w:val="方正仿宋简体"/>
    <w:panose1 w:val="02010609030101010101"/>
    <w:charset w:val="86"/>
    <w:family w:val="modern"/>
    <w:pitch w:val="default"/>
    <w:sig w:usb0="00000000" w:usb1="00000000" w:usb2="00000010" w:usb3="00000000" w:csb0="00040000" w:csb1="00000000"/>
  </w:font>
  <w:font w:name="方正仿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C93F5"/>
    <w:multiLevelType w:val="singleLevel"/>
    <w:tmpl w:val="AD9C93F5"/>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4455ED"/>
    <w:rsid w:val="000117F2"/>
    <w:rsid w:val="00014913"/>
    <w:rsid w:val="00024675"/>
    <w:rsid w:val="0004068F"/>
    <w:rsid w:val="00073BD3"/>
    <w:rsid w:val="000766AD"/>
    <w:rsid w:val="00092E45"/>
    <w:rsid w:val="000B0FDC"/>
    <w:rsid w:val="000B75A2"/>
    <w:rsid w:val="000C02AE"/>
    <w:rsid w:val="000C4BBA"/>
    <w:rsid w:val="000E0A35"/>
    <w:rsid w:val="000E4BD7"/>
    <w:rsid w:val="00101914"/>
    <w:rsid w:val="0010675C"/>
    <w:rsid w:val="001143C6"/>
    <w:rsid w:val="00114575"/>
    <w:rsid w:val="00132782"/>
    <w:rsid w:val="0015252C"/>
    <w:rsid w:val="00177B9B"/>
    <w:rsid w:val="001967B7"/>
    <w:rsid w:val="001A094F"/>
    <w:rsid w:val="001A7837"/>
    <w:rsid w:val="001C491D"/>
    <w:rsid w:val="001C5FB3"/>
    <w:rsid w:val="001D2E86"/>
    <w:rsid w:val="001F03EC"/>
    <w:rsid w:val="00201405"/>
    <w:rsid w:val="002056CE"/>
    <w:rsid w:val="00220169"/>
    <w:rsid w:val="00221D20"/>
    <w:rsid w:val="002321E3"/>
    <w:rsid w:val="00243BA3"/>
    <w:rsid w:val="00252F87"/>
    <w:rsid w:val="00256812"/>
    <w:rsid w:val="00264526"/>
    <w:rsid w:val="00265239"/>
    <w:rsid w:val="00281761"/>
    <w:rsid w:val="00284018"/>
    <w:rsid w:val="00297D2C"/>
    <w:rsid w:val="002A443E"/>
    <w:rsid w:val="002A4F9D"/>
    <w:rsid w:val="002B34DB"/>
    <w:rsid w:val="002D0F94"/>
    <w:rsid w:val="002F7E66"/>
    <w:rsid w:val="00301F1E"/>
    <w:rsid w:val="00310084"/>
    <w:rsid w:val="00334357"/>
    <w:rsid w:val="00342167"/>
    <w:rsid w:val="00364227"/>
    <w:rsid w:val="00385993"/>
    <w:rsid w:val="003A3FC4"/>
    <w:rsid w:val="003C4718"/>
    <w:rsid w:val="003C78F6"/>
    <w:rsid w:val="003D5004"/>
    <w:rsid w:val="003D52C7"/>
    <w:rsid w:val="003D7A6A"/>
    <w:rsid w:val="003E6BAB"/>
    <w:rsid w:val="003F365E"/>
    <w:rsid w:val="00400CEF"/>
    <w:rsid w:val="004054FB"/>
    <w:rsid w:val="00421337"/>
    <w:rsid w:val="004413F9"/>
    <w:rsid w:val="004447CF"/>
    <w:rsid w:val="00451BBB"/>
    <w:rsid w:val="004620AF"/>
    <w:rsid w:val="00463BAB"/>
    <w:rsid w:val="0046777B"/>
    <w:rsid w:val="004869FA"/>
    <w:rsid w:val="00493436"/>
    <w:rsid w:val="004936A8"/>
    <w:rsid w:val="00497353"/>
    <w:rsid w:val="004C01AC"/>
    <w:rsid w:val="004C43AB"/>
    <w:rsid w:val="004C4ABA"/>
    <w:rsid w:val="004C582B"/>
    <w:rsid w:val="004D42B5"/>
    <w:rsid w:val="004E69C9"/>
    <w:rsid w:val="004F4773"/>
    <w:rsid w:val="004F7F5E"/>
    <w:rsid w:val="00526003"/>
    <w:rsid w:val="005262BE"/>
    <w:rsid w:val="00531320"/>
    <w:rsid w:val="005331E2"/>
    <w:rsid w:val="00554F62"/>
    <w:rsid w:val="005571AD"/>
    <w:rsid w:val="00586A75"/>
    <w:rsid w:val="00586F39"/>
    <w:rsid w:val="005B5CC2"/>
    <w:rsid w:val="005C4D56"/>
    <w:rsid w:val="005C6D81"/>
    <w:rsid w:val="005D091D"/>
    <w:rsid w:val="005D1E20"/>
    <w:rsid w:val="005E2833"/>
    <w:rsid w:val="005F4F79"/>
    <w:rsid w:val="006368C4"/>
    <w:rsid w:val="00670E6B"/>
    <w:rsid w:val="00696E71"/>
    <w:rsid w:val="006A6CE4"/>
    <w:rsid w:val="006B33AF"/>
    <w:rsid w:val="006F4C23"/>
    <w:rsid w:val="00731F78"/>
    <w:rsid w:val="0073489B"/>
    <w:rsid w:val="00742C57"/>
    <w:rsid w:val="007573A2"/>
    <w:rsid w:val="00761AF6"/>
    <w:rsid w:val="00762A96"/>
    <w:rsid w:val="0076706F"/>
    <w:rsid w:val="0079013C"/>
    <w:rsid w:val="007B2515"/>
    <w:rsid w:val="007B61F6"/>
    <w:rsid w:val="007C598B"/>
    <w:rsid w:val="00803158"/>
    <w:rsid w:val="0081125E"/>
    <w:rsid w:val="00824C3D"/>
    <w:rsid w:val="008268EA"/>
    <w:rsid w:val="008321E8"/>
    <w:rsid w:val="0083762E"/>
    <w:rsid w:val="008428DC"/>
    <w:rsid w:val="008A0DF4"/>
    <w:rsid w:val="008A3DF9"/>
    <w:rsid w:val="008A5930"/>
    <w:rsid w:val="008C1A84"/>
    <w:rsid w:val="008D5B1D"/>
    <w:rsid w:val="00923858"/>
    <w:rsid w:val="00925AB5"/>
    <w:rsid w:val="00932204"/>
    <w:rsid w:val="00966E05"/>
    <w:rsid w:val="00973E9D"/>
    <w:rsid w:val="009751B6"/>
    <w:rsid w:val="00985826"/>
    <w:rsid w:val="009A377A"/>
    <w:rsid w:val="009B10C1"/>
    <w:rsid w:val="009C0B25"/>
    <w:rsid w:val="009C3A66"/>
    <w:rsid w:val="009C7429"/>
    <w:rsid w:val="00A13D52"/>
    <w:rsid w:val="00A175FC"/>
    <w:rsid w:val="00A17972"/>
    <w:rsid w:val="00A4226F"/>
    <w:rsid w:val="00A47032"/>
    <w:rsid w:val="00A5026A"/>
    <w:rsid w:val="00A7010B"/>
    <w:rsid w:val="00A91BA5"/>
    <w:rsid w:val="00A92C86"/>
    <w:rsid w:val="00AA291C"/>
    <w:rsid w:val="00AB3AC5"/>
    <w:rsid w:val="00AB61DF"/>
    <w:rsid w:val="00AC0C05"/>
    <w:rsid w:val="00AD1E60"/>
    <w:rsid w:val="00AE2237"/>
    <w:rsid w:val="00AE59F1"/>
    <w:rsid w:val="00B17B6F"/>
    <w:rsid w:val="00B33A2B"/>
    <w:rsid w:val="00B33DCA"/>
    <w:rsid w:val="00B348D9"/>
    <w:rsid w:val="00B444C9"/>
    <w:rsid w:val="00B543CA"/>
    <w:rsid w:val="00B60D9C"/>
    <w:rsid w:val="00B63C56"/>
    <w:rsid w:val="00BA4961"/>
    <w:rsid w:val="00BB64E2"/>
    <w:rsid w:val="00BC7EF0"/>
    <w:rsid w:val="00BD4D41"/>
    <w:rsid w:val="00BD7BC8"/>
    <w:rsid w:val="00BE41D2"/>
    <w:rsid w:val="00BE42C6"/>
    <w:rsid w:val="00BF0B77"/>
    <w:rsid w:val="00BF41D5"/>
    <w:rsid w:val="00C07BF2"/>
    <w:rsid w:val="00C12FAA"/>
    <w:rsid w:val="00C252A9"/>
    <w:rsid w:val="00C35814"/>
    <w:rsid w:val="00C42015"/>
    <w:rsid w:val="00C51390"/>
    <w:rsid w:val="00C661A7"/>
    <w:rsid w:val="00C8220E"/>
    <w:rsid w:val="00C8710D"/>
    <w:rsid w:val="00CA320E"/>
    <w:rsid w:val="00CA3801"/>
    <w:rsid w:val="00CB3C1D"/>
    <w:rsid w:val="00CB7BF8"/>
    <w:rsid w:val="00CE68E3"/>
    <w:rsid w:val="00D03419"/>
    <w:rsid w:val="00D1211B"/>
    <w:rsid w:val="00D375C6"/>
    <w:rsid w:val="00D37805"/>
    <w:rsid w:val="00D61B83"/>
    <w:rsid w:val="00D96338"/>
    <w:rsid w:val="00DA4700"/>
    <w:rsid w:val="00DE73E1"/>
    <w:rsid w:val="00E00239"/>
    <w:rsid w:val="00E061BE"/>
    <w:rsid w:val="00E16459"/>
    <w:rsid w:val="00E268B6"/>
    <w:rsid w:val="00E30B08"/>
    <w:rsid w:val="00E4327C"/>
    <w:rsid w:val="00E45610"/>
    <w:rsid w:val="00E75972"/>
    <w:rsid w:val="00E75EB9"/>
    <w:rsid w:val="00EC11D7"/>
    <w:rsid w:val="00EC1965"/>
    <w:rsid w:val="00EC7AF1"/>
    <w:rsid w:val="00ED7720"/>
    <w:rsid w:val="00F135A7"/>
    <w:rsid w:val="00F13A4D"/>
    <w:rsid w:val="00F16C21"/>
    <w:rsid w:val="00F45492"/>
    <w:rsid w:val="00F6728D"/>
    <w:rsid w:val="00F67D6B"/>
    <w:rsid w:val="00F77098"/>
    <w:rsid w:val="00F85488"/>
    <w:rsid w:val="00F85BA6"/>
    <w:rsid w:val="00FA3848"/>
    <w:rsid w:val="1E2EF17C"/>
    <w:rsid w:val="2DFF486C"/>
    <w:rsid w:val="764455ED"/>
    <w:rsid w:val="B7CDC2DD"/>
    <w:rsid w:val="ED76DC19"/>
    <w:rsid w:val="F2594CB0"/>
    <w:rsid w:val="F79B19CB"/>
    <w:rsid w:val="FDEF5E18"/>
    <w:rsid w:val="FDF6425C"/>
    <w:rsid w:val="FF5F7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仿宋_GB2312" w:cs="Times New Roman"/>
      <w:kern w:val="2"/>
      <w:sz w:val="30"/>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footer"/>
    <w:basedOn w:val="1"/>
    <w:link w:val="12"/>
    <w:qFormat/>
    <w:uiPriority w:val="0"/>
    <w:pPr>
      <w:tabs>
        <w:tab w:val="center" w:pos="4153"/>
        <w:tab w:val="right" w:pos="8306"/>
      </w:tabs>
      <w:snapToGrid w:val="0"/>
      <w:spacing w:line="240" w:lineRule="auto"/>
      <w:jc w:val="left"/>
    </w:pPr>
    <w:rPr>
      <w:sz w:val="18"/>
      <w:szCs w:val="18"/>
    </w:rPr>
  </w:style>
  <w:style w:type="paragraph" w:styleId="4">
    <w:name w:val="header"/>
    <w:basedOn w:val="1"/>
    <w:link w:val="11"/>
    <w:qFormat/>
    <w:uiPriority w:val="0"/>
    <w:pPr>
      <w:tabs>
        <w:tab w:val="center" w:pos="4153"/>
        <w:tab w:val="right" w:pos="8306"/>
      </w:tabs>
      <w:snapToGrid w:val="0"/>
      <w:spacing w:line="240" w:lineRule="auto"/>
      <w:jc w:val="center"/>
    </w:pPr>
    <w:rPr>
      <w:sz w:val="18"/>
      <w:szCs w:val="18"/>
    </w:rPr>
  </w:style>
  <w:style w:type="paragraph" w:styleId="5">
    <w:name w:val="annotation subject"/>
    <w:basedOn w:val="2"/>
    <w:next w:val="2"/>
    <w:link w:val="14"/>
    <w:qFormat/>
    <w:uiPriority w:val="0"/>
    <w:rPr>
      <w:b/>
      <w:bCs/>
    </w:rPr>
  </w:style>
  <w:style w:type="character" w:styleId="8">
    <w:name w:val="Hyperlink"/>
    <w:basedOn w:val="7"/>
    <w:qFormat/>
    <w:uiPriority w:val="0"/>
    <w:rPr>
      <w:color w:val="0563C1" w:themeColor="hyperlink"/>
      <w:u w:val="single"/>
      <w14:textFill>
        <w14:solidFill>
          <w14:schemeClr w14:val="hlink"/>
        </w14:solidFill>
      </w14:textFill>
    </w:rPr>
  </w:style>
  <w:style w:type="character" w:styleId="9">
    <w:name w:val="annotation reference"/>
    <w:basedOn w:val="7"/>
    <w:qFormat/>
    <w:uiPriority w:val="0"/>
    <w:rPr>
      <w:sz w:val="21"/>
      <w:szCs w:val="21"/>
    </w:rPr>
  </w:style>
  <w:style w:type="paragraph" w:customStyle="1" w:styleId="10">
    <w:name w:val="样式1"/>
    <w:basedOn w:val="1"/>
    <w:qFormat/>
    <w:uiPriority w:val="0"/>
    <w:pPr>
      <w:spacing w:line="360" w:lineRule="auto"/>
      <w:ind w:left="355" w:leftChars="355" w:firstLine="200" w:firstLineChars="200"/>
    </w:pPr>
    <w:rPr>
      <w:rFonts w:eastAsia="宋体"/>
      <w:sz w:val="24"/>
      <w:szCs w:val="20"/>
    </w:rPr>
  </w:style>
  <w:style w:type="character" w:customStyle="1" w:styleId="11">
    <w:name w:val="页眉 字符"/>
    <w:basedOn w:val="7"/>
    <w:link w:val="4"/>
    <w:qFormat/>
    <w:uiPriority w:val="0"/>
    <w:rPr>
      <w:rFonts w:eastAsia="仿宋_GB2312"/>
      <w:kern w:val="2"/>
      <w:sz w:val="18"/>
      <w:szCs w:val="18"/>
    </w:rPr>
  </w:style>
  <w:style w:type="character" w:customStyle="1" w:styleId="12">
    <w:name w:val="页脚 字符"/>
    <w:basedOn w:val="7"/>
    <w:link w:val="3"/>
    <w:qFormat/>
    <w:uiPriority w:val="0"/>
    <w:rPr>
      <w:rFonts w:eastAsia="仿宋_GB2312"/>
      <w:kern w:val="2"/>
      <w:sz w:val="18"/>
      <w:szCs w:val="18"/>
    </w:rPr>
  </w:style>
  <w:style w:type="character" w:customStyle="1" w:styleId="13">
    <w:name w:val="批注文字 字符"/>
    <w:basedOn w:val="7"/>
    <w:link w:val="2"/>
    <w:qFormat/>
    <w:uiPriority w:val="0"/>
    <w:rPr>
      <w:rFonts w:eastAsia="仿宋_GB2312"/>
      <w:kern w:val="2"/>
      <w:sz w:val="30"/>
      <w:szCs w:val="24"/>
    </w:rPr>
  </w:style>
  <w:style w:type="character" w:customStyle="1" w:styleId="14">
    <w:name w:val="批注主题 字符"/>
    <w:basedOn w:val="13"/>
    <w:link w:val="5"/>
    <w:qFormat/>
    <w:uiPriority w:val="0"/>
    <w:rPr>
      <w:rFonts w:eastAsia="仿宋_GB2312"/>
      <w:b/>
      <w:bCs/>
      <w:kern w:val="2"/>
      <w:sz w:val="30"/>
      <w:szCs w:val="24"/>
    </w:rPr>
  </w:style>
  <w:style w:type="paragraph" w:customStyle="1" w:styleId="15">
    <w:name w:val="修订1"/>
    <w:hidden/>
    <w:unhideWhenUsed/>
    <w:qFormat/>
    <w:uiPriority w:val="99"/>
    <w:pPr>
      <w:spacing w:after="0" w:line="240" w:lineRule="auto"/>
    </w:pPr>
    <w:rPr>
      <w:rFonts w:ascii="Times New Roman" w:hAnsi="Times New Roman" w:eastAsia="仿宋_GB2312" w:cs="Times New Roman"/>
      <w:kern w:val="2"/>
      <w:sz w:val="30"/>
      <w:szCs w:val="24"/>
      <w:lang w:val="en-US" w:eastAsia="zh-CN" w:bidi="ar-SA"/>
    </w:rPr>
  </w:style>
  <w:style w:type="character" w:customStyle="1" w:styleId="16">
    <w:name w:val="navtiao"/>
    <w:qFormat/>
    <w:uiPriority w:val="0"/>
    <w:rPr>
      <w:b/>
      <w:bCs/>
    </w:rPr>
  </w:style>
  <w:style w:type="character" w:customStyle="1" w:styleId="17">
    <w:name w:val="未处理的提及1"/>
    <w:basedOn w:val="7"/>
    <w:semiHidden/>
    <w:unhideWhenUsed/>
    <w:qFormat/>
    <w:uiPriority w:val="99"/>
    <w:rPr>
      <w:color w:val="605E5C"/>
      <w:shd w:val="clear" w:color="auto" w:fill="E1DFDD"/>
    </w:rPr>
  </w:style>
  <w:style w:type="paragraph" w:styleId="18">
    <w:name w:val="List Paragraph"/>
    <w:basedOn w:val="1"/>
    <w:unhideWhenUsed/>
    <w:qFormat/>
    <w:uiPriority w:val="99"/>
    <w:pPr>
      <w:ind w:firstLine="420" w:firstLineChars="200"/>
    </w:pPr>
  </w:style>
  <w:style w:type="paragraph" w:customStyle="1" w:styleId="19">
    <w:name w:val="Revision"/>
    <w:hidden/>
    <w:unhideWhenUsed/>
    <w:qFormat/>
    <w:uiPriority w:val="99"/>
    <w:pPr>
      <w:spacing w:after="0" w:line="240" w:lineRule="auto"/>
    </w:pPr>
    <w:rPr>
      <w:rFonts w:ascii="Times New Roman" w:hAnsi="Times New Roman" w:eastAsia="仿宋_GB2312" w:cs="Times New Roman"/>
      <w:kern w:val="2"/>
      <w:sz w:val="30"/>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1669</Words>
  <Characters>1669</Characters>
  <Lines>834</Lines>
  <Paragraphs>476</Paragraphs>
  <TotalTime>160</TotalTime>
  <ScaleCrop>false</ScaleCrop>
  <LinksUpToDate>false</LinksUpToDate>
  <CharactersWithSpaces>2862</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2026-08-26T16:54:00Z</dcterms:created>
  <dc:creator>Awencong</dc:creator>
  <cp:lastModifiedBy>JX</cp:lastModifiedBy>
  <dcterms:modified xsi:type="dcterms:W3CDTF">2026-09-07T15:04:51Z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B785DB56EDCD45EAD1119E6ADCDFE3AC_42</vt:lpwstr>
  </property>
</Properties>
</file>