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0A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方正小标宋简体"/>
          <w:color w:val="auto"/>
          <w:sz w:val="44"/>
          <w:szCs w:val="44"/>
          <w:highlight w:val="none"/>
          <w:lang w:val="en-US" w:eastAsia="zh-CN"/>
        </w:rPr>
      </w:pPr>
      <w:r>
        <w:rPr>
          <w:rFonts w:hint="eastAsia" w:ascii="方正小标宋简体" w:hAnsi="Calibri" w:eastAsia="方正小标宋简体" w:cs="方正小标宋简体"/>
          <w:color w:val="auto"/>
          <w:sz w:val="44"/>
          <w:szCs w:val="44"/>
          <w:highlight w:val="none"/>
          <w:lang w:val="en-US" w:eastAsia="zh-CN"/>
        </w:rPr>
        <w:t>东莞植物园导览标识及科普系统提升设计制作项目规划方案</w:t>
      </w:r>
    </w:p>
    <w:p w14:paraId="1152BD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方正小标宋简体"/>
          <w:color w:val="auto"/>
          <w:sz w:val="44"/>
          <w:szCs w:val="44"/>
          <w:highlight w:val="none"/>
          <w:lang w:val="en-US" w:eastAsia="zh-CN"/>
        </w:rPr>
      </w:pPr>
      <w:bookmarkStart w:id="0" w:name="_GoBack"/>
      <w:bookmarkEnd w:id="0"/>
    </w:p>
    <w:p w14:paraId="129E0D9D">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项目背景与目标</w:t>
      </w:r>
    </w:p>
    <w:p w14:paraId="75F24BC7">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项目背景</w:t>
      </w:r>
    </w:p>
    <w:p w14:paraId="27EBD97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植物园作为东莞重要的城市生态绿地和科普教育基地，承担着市民生态休闲、植物科普认知的公共服务职能，随着入园游客量逐年增长，公众对植物园的游览体验、科普认知体验都提出了更高要求。目前园内现有导览标识存在系统不统一、部分标识老化破损、现有科普形式也难以满足不同年龄段游客的互动认知需求，亟需通过统一的规划设计与升级，打造清晰化、智能化、趣味化的导览与科普服务体系，提升植物园的公共服务与科普教育能力。</w:t>
      </w:r>
    </w:p>
    <w:p w14:paraId="5CBCDF8F">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项目目标</w:t>
      </w:r>
    </w:p>
    <w:p w14:paraId="3216854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项目计划完成东莞植物园全域导览标识的标准化设计制作布设，搭建配套的数字化科普服务系统，实现三个核心目标：一是梳理清晰的游览指引逻辑，为游客提供连贯顺畅的游览导航服务，解决游客找路难、动线混乱的问题；二是整合园区植物资源与生态知识，通过多元形式呈现科普内容，提升公众植物科普认知体验；三是契合东莞植物园的生态定位与城市文化特质，打造风格统一、与自然环境相融的标识与科普系统，提升园区整体服务品质。</w:t>
      </w:r>
    </w:p>
    <w:p w14:paraId="42BB75C3">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核心建设内容</w:t>
      </w:r>
    </w:p>
    <w:p w14:paraId="797DF77E">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园区导览标识及科普系统全案规划设计</w:t>
      </w:r>
    </w:p>
    <w:p w14:paraId="19365BB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pPr>
      <w:r>
        <w:rPr>
          <w:rFonts w:hint="eastAsia" w:ascii="仿宋_GB2312" w:hAnsi="仿宋_GB2312" w:eastAsia="仿宋_GB2312" w:cs="仿宋_GB2312"/>
          <w:sz w:val="32"/>
          <w:szCs w:val="32"/>
          <w:lang w:val="en-US" w:eastAsia="zh-CN"/>
        </w:rPr>
        <w:t>针对东莞植物园现有标识系统的分布逻辑、内容呈现和使用痛点进行全面调研，结合园区景观、专类园区定位与科普需求，完成全园导览标识点位规划与空间落位设计，统一视觉风格以适配自然氛围与科普属性；同时梳理全园科普内容体系，针对专类园植物特色完成科普内容框架策划，完成智慧科普教育设施功能规划，形成可落地的全案规划设计成果。设计需统筹全园视觉逻辑，确保指引链条连续且风格高度统一。</w:t>
      </w:r>
    </w:p>
    <w:p w14:paraId="3D8A9E7F">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园区示范点深度开发及落地实施</w:t>
      </w:r>
    </w:p>
    <w:p w14:paraId="764BCF3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择特定园区作为示范区，针对示范区内特有植物开展定制化的科普解说设计并实施场景化布局，并在示范园区落地标准化导览标识牌、互动科普展牌等实体设施，完成智慧科普终端的安装调试，实现导览指引与科普展示功能的实景落地。此外针对植物园特有的高湿、高光照、多植物化感物质的复杂自然环境，标识材料须具备极强的耐候性与环保性。</w:t>
      </w:r>
    </w:p>
    <w:p w14:paraId="73BB8FD8">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线上智慧平台搭建</w:t>
      </w:r>
    </w:p>
    <w:p w14:paraId="68CEAD9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植物园游览需求与科普功能，搭建整合科普互动功能的轻量线上智慧平台，打通线下实体标识设施与线上服务的连接（如高集成二维码/NFC），游客通过扫描标识牌的二维码即可获取对应植物的详细科普内容、音频讲解、拓展知识等丰富信息，实现线上线下科普内容的联动互补，提升植物园科普的可达性与趣味性。</w:t>
      </w:r>
    </w:p>
    <w:p w14:paraId="2CE0F158">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自然教育学习单</w:t>
      </w:r>
    </w:p>
    <w:p w14:paraId="088D287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供应商需针对K12教育需求，开发体系化自然教育学习单，与线下设施形成“互动解密”式研学循环。设计要结合东莞植物园专类园区特色，分层设主题，如为低龄学生设植物观察打卡等趣味任务，为初高中学生设植物特征对比等深度思考内容。所有任务节点对应园区导览科普点位，学生找标识、扫二维码获提示完成任务，形成完整研学闭环，辅助开展自然教育活动。 </w:t>
      </w:r>
    </w:p>
    <w:p w14:paraId="43C91715">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项目工作安排</w:t>
      </w:r>
    </w:p>
    <w:p w14:paraId="171A90F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本项目整体划分为四个阶段推进，各阶段核心工作安排如下表，具体工作进度可根据实际需要进行合理调整：</w:t>
      </w:r>
    </w:p>
    <w:tbl>
      <w:tblPr>
        <w:tblStyle w:val="4"/>
        <w:tblW w:w="8522"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986"/>
        <w:gridCol w:w="1417"/>
        <w:gridCol w:w="5119"/>
      </w:tblGrid>
      <w:tr w14:paraId="1057D3E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986" w:type="dxa"/>
            <w:tcBorders>
              <w:top w:val="single" w:color="auto" w:sz="12" w:space="0"/>
              <w:left w:val="nil"/>
              <w:bottom w:val="nil"/>
              <w:right w:val="nil"/>
            </w:tcBorders>
            <w:noWrap w:val="0"/>
            <w:tcMar>
              <w:top w:w="-1" w:type="dxa"/>
              <w:left w:w="-1" w:type="dxa"/>
              <w:bottom w:w="-1" w:type="dxa"/>
              <w:right w:w="-1" w:type="dxa"/>
            </w:tcMar>
            <w:vAlign w:val="center"/>
          </w:tcPr>
          <w:p w14:paraId="213D2A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仿宋_GB2312" w:eastAsia="仿宋_GB2312" w:cs="仿宋_GB2312"/>
                <w:b/>
                <w:sz w:val="28"/>
                <w:szCs w:val="32"/>
                <w:vertAlign w:val="baseline"/>
                <w:lang w:val="en-US" w:eastAsia="zh-CN"/>
              </w:rPr>
            </w:pPr>
            <w:r>
              <w:rPr>
                <w:rFonts w:hint="eastAsia" w:ascii="Times New Roman" w:hAnsi="Times New Roman" w:eastAsia="仿宋_GB2312" w:cs="Times New Roman"/>
                <w:b/>
                <w:bCs w:val="0"/>
                <w:i w:val="0"/>
                <w:color w:val="000000" w:themeColor="dark1"/>
                <w:sz w:val="28"/>
                <w:szCs w:val="28"/>
                <w14:textFill>
                  <w14:solidFill>
                    <w14:schemeClr w14:val="dk1"/>
                  </w14:solidFill>
                </w14:textFill>
              </w:rPr>
              <w:t>阶段</w:t>
            </w:r>
          </w:p>
        </w:tc>
        <w:tc>
          <w:tcPr>
            <w:tcW w:w="1417" w:type="dxa"/>
            <w:tcBorders>
              <w:top w:val="single" w:color="auto" w:sz="12" w:space="0"/>
              <w:left w:val="nil"/>
              <w:bottom w:val="nil"/>
              <w:right w:val="nil"/>
            </w:tcBorders>
            <w:noWrap w:val="0"/>
            <w:tcMar>
              <w:top w:w="-1" w:type="dxa"/>
              <w:left w:w="-1" w:type="dxa"/>
              <w:bottom w:w="-1" w:type="dxa"/>
              <w:right w:w="-1" w:type="dxa"/>
            </w:tcMar>
            <w:vAlign w:val="center"/>
          </w:tcPr>
          <w:p w14:paraId="4BBA5C1E">
            <w:pPr>
              <w:pStyle w:val="6"/>
              <w:keepNext/>
              <w:keepLines w:val="0"/>
              <w:pageBreakBefore w:val="0"/>
              <w:widowControl/>
              <w:kinsoku/>
              <w:wordWrap w:val="0"/>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pPr>
            <w:r>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t>工作时长</w:t>
            </w:r>
          </w:p>
          <w:p w14:paraId="4524753B">
            <w:pPr>
              <w:pStyle w:val="6"/>
              <w:keepNext/>
              <w:keepLines w:val="0"/>
              <w:pageBreakBefore w:val="0"/>
              <w:widowControl/>
              <w:kinsoku/>
              <w:wordWrap w:val="0"/>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eastAsia" w:ascii="Times New Roman" w:hAnsi="仿宋_GB2312" w:eastAsia="仿宋_GB2312" w:cs="仿宋_GB2312"/>
                <w:b/>
                <w:sz w:val="28"/>
                <w:szCs w:val="32"/>
                <w:vertAlign w:val="baseline"/>
                <w:lang w:val="en-US" w:eastAsia="zh-CN"/>
              </w:rPr>
            </w:pPr>
            <w:r>
              <w:rPr>
                <w:rFonts w:hint="eastAsia" w:ascii="Times New Roman" w:hAnsi="Times New Roman" w:eastAsia="仿宋_GB2312" w:cs="Times New Roman"/>
                <w:b/>
                <w:bCs w:val="0"/>
                <w:i w:val="0"/>
                <w:color w:val="000000" w:themeColor="dark1"/>
                <w:sz w:val="28"/>
                <w:szCs w:val="28"/>
                <w14:textFill>
                  <w14:solidFill>
                    <w14:schemeClr w14:val="dk1"/>
                  </w14:solidFill>
                </w14:textFill>
              </w:rPr>
              <w:t>（月）</w:t>
            </w:r>
          </w:p>
        </w:tc>
        <w:tc>
          <w:tcPr>
            <w:tcW w:w="5119" w:type="dxa"/>
            <w:tcBorders>
              <w:top w:val="single" w:color="auto" w:sz="12" w:space="0"/>
              <w:left w:val="nil"/>
              <w:bottom w:val="nil"/>
              <w:right w:val="nil"/>
            </w:tcBorders>
            <w:noWrap w:val="0"/>
            <w:tcMar>
              <w:top w:w="-1" w:type="dxa"/>
              <w:left w:w="-1" w:type="dxa"/>
              <w:bottom w:w="-1" w:type="dxa"/>
              <w:right w:w="-1" w:type="dxa"/>
            </w:tcMar>
            <w:vAlign w:val="center"/>
          </w:tcPr>
          <w:p w14:paraId="4D13C3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仿宋_GB2312" w:eastAsia="仿宋_GB2312" w:cs="仿宋_GB2312"/>
                <w:b/>
                <w:sz w:val="28"/>
                <w:szCs w:val="32"/>
                <w:vertAlign w:val="baseline"/>
                <w:lang w:val="en-US" w:eastAsia="zh-CN"/>
              </w:rPr>
            </w:pPr>
            <w:r>
              <w:rPr>
                <w:rFonts w:hint="eastAsia" w:ascii="Times New Roman" w:hAnsi="Times New Roman" w:eastAsia="仿宋_GB2312" w:cs="Times New Roman"/>
                <w:b/>
                <w:bCs w:val="0"/>
                <w:i w:val="0"/>
                <w:color w:val="000000" w:themeColor="dark1"/>
                <w:sz w:val="28"/>
                <w:szCs w:val="28"/>
                <w14:textFill>
                  <w14:solidFill>
                    <w14:schemeClr w14:val="dk1"/>
                  </w14:solidFill>
                </w14:textFill>
              </w:rPr>
              <w:t>工作内容</w:t>
            </w:r>
          </w:p>
        </w:tc>
      </w:tr>
      <w:tr w14:paraId="63B59E9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255" w:hRule="atLeast"/>
          <w:jc w:val="center"/>
        </w:trPr>
        <w:tc>
          <w:tcPr>
            <w:tcW w:w="1986" w:type="dxa"/>
            <w:tcBorders>
              <w:top w:val="single" w:color="auto" w:sz="4" w:space="0"/>
              <w:left w:val="nil"/>
              <w:bottom w:val="nil"/>
              <w:right w:val="nil"/>
            </w:tcBorders>
            <w:noWrap w:val="0"/>
            <w:tcMar>
              <w:top w:w="-1" w:type="dxa"/>
              <w:left w:w="-1" w:type="dxa"/>
              <w:bottom w:w="-1" w:type="dxa"/>
              <w:right w:w="-1" w:type="dxa"/>
            </w:tcMar>
            <w:vAlign w:val="center"/>
          </w:tcPr>
          <w:p w14:paraId="24E31FE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仿宋_GB2312" w:eastAsia="仿宋_GB2312" w:cs="仿宋_GB2312"/>
                <w:sz w:val="28"/>
                <w:szCs w:val="32"/>
                <w:vertAlign w:val="baseline"/>
                <w:lang w:val="en-US" w:eastAsia="zh-CN"/>
              </w:rPr>
            </w:pPr>
            <w:r>
              <w:rPr>
                <w:rFonts w:hint="eastAsia" w:ascii="Times New Roman" w:hAnsi="Times New Roman" w:eastAsia="仿宋_GB2312" w:cs="Times New Roman"/>
                <w:b w:val="0"/>
                <w:bCs w:val="0"/>
                <w:i w:val="0"/>
                <w:color w:val="08090C"/>
                <w:sz w:val="28"/>
                <w:szCs w:val="28"/>
              </w:rPr>
              <w:t>前期调研与规划设计阶段</w:t>
            </w:r>
          </w:p>
        </w:tc>
        <w:tc>
          <w:tcPr>
            <w:tcW w:w="1417" w:type="dxa"/>
            <w:tcBorders>
              <w:top w:val="single" w:color="auto" w:sz="4" w:space="0"/>
              <w:left w:val="nil"/>
              <w:bottom w:val="nil"/>
              <w:right w:val="nil"/>
            </w:tcBorders>
            <w:noWrap w:val="0"/>
            <w:tcMar>
              <w:top w:w="-1" w:type="dxa"/>
              <w:left w:w="-1" w:type="dxa"/>
              <w:bottom w:w="-1" w:type="dxa"/>
              <w:right w:w="-1" w:type="dxa"/>
            </w:tcMar>
            <w:vAlign w:val="center"/>
          </w:tcPr>
          <w:p w14:paraId="7C7C406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仿宋_GB2312" w:eastAsia="仿宋_GB2312" w:cs="仿宋_GB2312"/>
                <w:sz w:val="28"/>
                <w:szCs w:val="32"/>
                <w:vertAlign w:val="baseline"/>
                <w:lang w:val="en-US" w:eastAsia="zh-CN"/>
              </w:rPr>
            </w:pPr>
            <w:r>
              <w:rPr>
                <w:rFonts w:hint="eastAsia" w:ascii="Times New Roman" w:hAnsi="仿宋_GB2312" w:eastAsia="仿宋_GB2312" w:cs="仿宋_GB2312"/>
                <w:sz w:val="28"/>
                <w:szCs w:val="32"/>
                <w:vertAlign w:val="baseline"/>
                <w:lang w:val="en-US" w:eastAsia="zh-CN"/>
              </w:rPr>
              <w:t>2</w:t>
            </w:r>
          </w:p>
        </w:tc>
        <w:tc>
          <w:tcPr>
            <w:tcW w:w="5119" w:type="dxa"/>
            <w:tcBorders>
              <w:top w:val="single" w:color="auto" w:sz="4" w:space="0"/>
              <w:left w:val="nil"/>
              <w:bottom w:val="nil"/>
              <w:right w:val="nil"/>
            </w:tcBorders>
            <w:noWrap w:val="0"/>
            <w:tcMar>
              <w:top w:w="-1" w:type="dxa"/>
              <w:left w:w="-1" w:type="dxa"/>
              <w:bottom w:w="-1" w:type="dxa"/>
              <w:right w:w="-1" w:type="dxa"/>
            </w:tcMar>
            <w:vAlign w:val="center"/>
          </w:tcPr>
          <w:p w14:paraId="42E6DC9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仿宋_GB2312" w:eastAsia="仿宋_GB2312" w:cs="仿宋_GB2312"/>
                <w:sz w:val="28"/>
                <w:szCs w:val="32"/>
                <w:vertAlign w:val="baseline"/>
                <w:lang w:val="en-US" w:eastAsia="zh-CN"/>
              </w:rPr>
            </w:pPr>
            <w:r>
              <w:rPr>
                <w:rFonts w:hint="eastAsia" w:ascii="Times New Roman" w:hAnsi="Times New Roman" w:eastAsia="仿宋_GB2312" w:cs="Times New Roman"/>
                <w:b w:val="0"/>
                <w:bCs w:val="0"/>
                <w:i w:val="0"/>
                <w:color w:val="08090C"/>
                <w:sz w:val="28"/>
                <w:szCs w:val="28"/>
              </w:rPr>
              <w:t>项目团队进场，开展全园现状调研，梳理现有标识系统痛点、科普资源点位，完成全案规划设计方案</w:t>
            </w:r>
          </w:p>
        </w:tc>
      </w:tr>
      <w:tr w14:paraId="7E075F4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289" w:hRule="atLeast"/>
          <w:jc w:val="center"/>
        </w:trPr>
        <w:tc>
          <w:tcPr>
            <w:tcW w:w="1986" w:type="dxa"/>
            <w:tcBorders>
              <w:top w:val="nil"/>
              <w:left w:val="nil"/>
              <w:bottom w:val="nil"/>
              <w:right w:val="nil"/>
            </w:tcBorders>
            <w:noWrap w:val="0"/>
            <w:tcMar>
              <w:top w:w="-1" w:type="dxa"/>
              <w:left w:w="-1" w:type="dxa"/>
              <w:bottom w:w="-1" w:type="dxa"/>
              <w:right w:w="-1" w:type="dxa"/>
            </w:tcMar>
            <w:vAlign w:val="center"/>
          </w:tcPr>
          <w:p w14:paraId="3EB79D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仿宋_GB2312" w:eastAsia="仿宋_GB2312" w:cs="仿宋_GB2312"/>
                <w:sz w:val="28"/>
                <w:szCs w:val="32"/>
                <w:vertAlign w:val="baseline"/>
                <w:lang w:val="en-US" w:eastAsia="zh-CN"/>
              </w:rPr>
            </w:pPr>
            <w:r>
              <w:rPr>
                <w:rFonts w:hint="eastAsia" w:ascii="Times New Roman" w:hAnsi="Times New Roman" w:eastAsia="仿宋_GB2312" w:cs="Times New Roman"/>
                <w:b w:val="0"/>
                <w:bCs w:val="0"/>
                <w:i w:val="0"/>
                <w:color w:val="08090C"/>
                <w:sz w:val="28"/>
                <w:szCs w:val="28"/>
              </w:rPr>
              <w:t>深化设计与成果</w:t>
            </w:r>
            <w:r>
              <w:rPr>
                <w:rFonts w:hint="eastAsia" w:ascii="Times New Roman" w:hAnsi="Times New Roman" w:eastAsia="仿宋_GB2312" w:cs="Times New Roman"/>
                <w:b w:val="0"/>
                <w:bCs w:val="0"/>
                <w:i w:val="0"/>
                <w:color w:val="08090C"/>
                <w:sz w:val="28"/>
                <w:szCs w:val="28"/>
                <w:lang w:eastAsia="zh-CN"/>
              </w:rPr>
              <w:t>评审</w:t>
            </w:r>
            <w:r>
              <w:rPr>
                <w:rFonts w:hint="eastAsia" w:ascii="Times New Roman" w:hAnsi="Times New Roman" w:eastAsia="仿宋_GB2312" w:cs="Times New Roman"/>
                <w:b w:val="0"/>
                <w:bCs w:val="0"/>
                <w:i w:val="0"/>
                <w:color w:val="08090C"/>
                <w:sz w:val="28"/>
                <w:szCs w:val="28"/>
              </w:rPr>
              <w:t>阶段</w:t>
            </w:r>
          </w:p>
        </w:tc>
        <w:tc>
          <w:tcPr>
            <w:tcW w:w="1417" w:type="dxa"/>
            <w:tcBorders>
              <w:top w:val="nil"/>
              <w:left w:val="nil"/>
              <w:bottom w:val="nil"/>
              <w:right w:val="nil"/>
            </w:tcBorders>
            <w:noWrap w:val="0"/>
            <w:tcMar>
              <w:top w:w="-1" w:type="dxa"/>
              <w:left w:w="-1" w:type="dxa"/>
              <w:bottom w:w="-1" w:type="dxa"/>
              <w:right w:w="-1" w:type="dxa"/>
            </w:tcMar>
            <w:vAlign w:val="center"/>
          </w:tcPr>
          <w:p w14:paraId="6EC7599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仿宋_GB2312" w:eastAsia="仿宋_GB2312" w:cs="仿宋_GB2312"/>
                <w:sz w:val="28"/>
                <w:szCs w:val="32"/>
                <w:vertAlign w:val="baseline"/>
                <w:lang w:val="en-US" w:eastAsia="zh-CN"/>
              </w:rPr>
            </w:pPr>
            <w:r>
              <w:rPr>
                <w:rFonts w:hint="eastAsia" w:ascii="Times New Roman" w:hAnsi="Times New Roman" w:eastAsia="仿宋_GB2312" w:cs="Times New Roman"/>
                <w:b w:val="0"/>
                <w:bCs w:val="0"/>
                <w:i w:val="0"/>
                <w:color w:val="08090C"/>
                <w:sz w:val="28"/>
                <w:szCs w:val="28"/>
                <w:lang w:val="en-US" w:eastAsia="zh-CN"/>
              </w:rPr>
              <w:t>1</w:t>
            </w:r>
          </w:p>
        </w:tc>
        <w:tc>
          <w:tcPr>
            <w:tcW w:w="5119" w:type="dxa"/>
            <w:tcBorders>
              <w:top w:val="nil"/>
              <w:left w:val="nil"/>
              <w:bottom w:val="nil"/>
              <w:right w:val="nil"/>
            </w:tcBorders>
            <w:noWrap w:val="0"/>
            <w:tcMar>
              <w:top w:w="-1" w:type="dxa"/>
              <w:left w:w="-1" w:type="dxa"/>
              <w:bottom w:w="-1" w:type="dxa"/>
              <w:right w:w="-1" w:type="dxa"/>
            </w:tcMar>
            <w:vAlign w:val="center"/>
          </w:tcPr>
          <w:p w14:paraId="32F3764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仿宋_GB2312" w:eastAsia="仿宋_GB2312" w:cs="仿宋_GB2312"/>
                <w:sz w:val="28"/>
                <w:szCs w:val="32"/>
                <w:vertAlign w:val="baseline"/>
                <w:lang w:val="en-US" w:eastAsia="zh-CN"/>
              </w:rPr>
            </w:pPr>
            <w:r>
              <w:rPr>
                <w:rFonts w:hint="eastAsia" w:ascii="Times New Roman" w:hAnsi="Times New Roman" w:eastAsia="仿宋_GB2312" w:cs="Times New Roman"/>
                <w:b w:val="0"/>
                <w:bCs w:val="0"/>
                <w:i w:val="0"/>
                <w:color w:val="08090C"/>
                <w:sz w:val="28"/>
                <w:szCs w:val="28"/>
              </w:rPr>
              <w:t>根据评审意见优化全案设计，完成示范点标识、科普设施的深化设计，确认线上平台功能框架与自然教育学习单内容</w:t>
            </w:r>
          </w:p>
        </w:tc>
      </w:tr>
      <w:tr w14:paraId="0AFC6E7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435" w:hRule="atLeast"/>
          <w:jc w:val="center"/>
        </w:trPr>
        <w:tc>
          <w:tcPr>
            <w:tcW w:w="1986" w:type="dxa"/>
            <w:tcBorders>
              <w:top w:val="nil"/>
              <w:left w:val="nil"/>
              <w:bottom w:val="nil"/>
              <w:right w:val="nil"/>
            </w:tcBorders>
            <w:noWrap w:val="0"/>
            <w:tcMar>
              <w:top w:w="-1" w:type="dxa"/>
              <w:left w:w="-1" w:type="dxa"/>
              <w:bottom w:w="-1" w:type="dxa"/>
              <w:right w:w="-1" w:type="dxa"/>
            </w:tcMar>
            <w:vAlign w:val="center"/>
          </w:tcPr>
          <w:p w14:paraId="189D2E6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仿宋_GB2312" w:eastAsia="仿宋_GB2312" w:cs="仿宋_GB2312"/>
                <w:sz w:val="28"/>
                <w:szCs w:val="32"/>
                <w:vertAlign w:val="baseline"/>
                <w:lang w:val="en-US" w:eastAsia="zh-CN"/>
              </w:rPr>
            </w:pPr>
            <w:r>
              <w:rPr>
                <w:rFonts w:hint="eastAsia" w:ascii="Times New Roman" w:hAnsi="Times New Roman" w:eastAsia="仿宋_GB2312" w:cs="Times New Roman"/>
                <w:b w:val="0"/>
                <w:bCs w:val="0"/>
                <w:i w:val="0"/>
                <w:color w:val="08090C"/>
                <w:sz w:val="28"/>
                <w:szCs w:val="28"/>
              </w:rPr>
              <w:t>生产制作与落地实施</w:t>
            </w:r>
            <w:r>
              <w:rPr>
                <w:rFonts w:hint="eastAsia" w:ascii="Times New Roman" w:hAnsi="Times New Roman" w:eastAsia="仿宋_GB2312" w:cs="Times New Roman"/>
                <w:b w:val="0"/>
                <w:bCs w:val="0"/>
                <w:i w:val="0"/>
                <w:color w:val="08090C"/>
                <w:sz w:val="28"/>
                <w:szCs w:val="28"/>
                <w:lang w:eastAsia="zh-CN"/>
              </w:rPr>
              <w:t>阶段</w:t>
            </w:r>
          </w:p>
        </w:tc>
        <w:tc>
          <w:tcPr>
            <w:tcW w:w="1417" w:type="dxa"/>
            <w:tcBorders>
              <w:top w:val="nil"/>
              <w:left w:val="nil"/>
              <w:bottom w:val="nil"/>
              <w:right w:val="nil"/>
            </w:tcBorders>
            <w:noWrap w:val="0"/>
            <w:tcMar>
              <w:top w:w="-1" w:type="dxa"/>
              <w:left w:w="-1" w:type="dxa"/>
              <w:bottom w:w="-1" w:type="dxa"/>
              <w:right w:w="-1" w:type="dxa"/>
            </w:tcMar>
            <w:vAlign w:val="center"/>
          </w:tcPr>
          <w:p w14:paraId="12AB8C1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仿宋_GB2312" w:eastAsia="仿宋_GB2312" w:cs="仿宋_GB2312"/>
                <w:sz w:val="28"/>
                <w:szCs w:val="32"/>
                <w:vertAlign w:val="baseline"/>
                <w:lang w:val="en-US" w:eastAsia="zh-CN"/>
              </w:rPr>
            </w:pPr>
            <w:r>
              <w:rPr>
                <w:rFonts w:hint="eastAsia" w:ascii="Times New Roman" w:hAnsi="Times New Roman" w:eastAsia="仿宋_GB2312" w:cs="Times New Roman"/>
                <w:b w:val="0"/>
                <w:bCs w:val="0"/>
                <w:i w:val="0"/>
                <w:color w:val="08090C"/>
                <w:sz w:val="28"/>
                <w:szCs w:val="28"/>
                <w:lang w:val="en-US" w:eastAsia="zh-CN"/>
              </w:rPr>
              <w:t>1.5</w:t>
            </w:r>
          </w:p>
        </w:tc>
        <w:tc>
          <w:tcPr>
            <w:tcW w:w="5119" w:type="dxa"/>
            <w:tcBorders>
              <w:top w:val="nil"/>
              <w:left w:val="nil"/>
              <w:bottom w:val="nil"/>
              <w:right w:val="nil"/>
            </w:tcBorders>
            <w:noWrap w:val="0"/>
            <w:tcMar>
              <w:top w:w="-1" w:type="dxa"/>
              <w:left w:w="-1" w:type="dxa"/>
              <w:bottom w:w="-1" w:type="dxa"/>
              <w:right w:w="-1" w:type="dxa"/>
            </w:tcMar>
            <w:vAlign w:val="center"/>
          </w:tcPr>
          <w:p w14:paraId="7954DF0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仿宋_GB2312" w:eastAsia="仿宋_GB2312" w:cs="仿宋_GB2312"/>
                <w:sz w:val="28"/>
                <w:szCs w:val="32"/>
                <w:vertAlign w:val="baseline"/>
                <w:lang w:val="en-US" w:eastAsia="zh-CN"/>
              </w:rPr>
            </w:pPr>
            <w:r>
              <w:rPr>
                <w:rFonts w:hint="eastAsia" w:ascii="Times New Roman" w:hAnsi="Times New Roman" w:eastAsia="仿宋_GB2312" w:cs="Times New Roman"/>
                <w:b w:val="0"/>
                <w:bCs w:val="0"/>
                <w:i w:val="0"/>
                <w:color w:val="08090C"/>
                <w:sz w:val="28"/>
                <w:szCs w:val="28"/>
              </w:rPr>
              <w:t>完成实体标识设施、智慧终端的生产制作，进场开展示范点布设、安装与调试工作，完成线上平台开发测试与学习单印刷</w:t>
            </w:r>
          </w:p>
        </w:tc>
      </w:tr>
      <w:tr w14:paraId="085D260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43" w:hRule="atLeast"/>
          <w:jc w:val="center"/>
        </w:trPr>
        <w:tc>
          <w:tcPr>
            <w:tcW w:w="1986" w:type="dxa"/>
            <w:tcBorders>
              <w:top w:val="nil"/>
              <w:left w:val="nil"/>
              <w:bottom w:val="single" w:color="auto" w:sz="12" w:space="0"/>
              <w:right w:val="nil"/>
            </w:tcBorders>
            <w:noWrap w:val="0"/>
            <w:tcMar>
              <w:top w:w="-1" w:type="dxa"/>
              <w:left w:w="-1" w:type="dxa"/>
              <w:bottom w:w="-1" w:type="dxa"/>
              <w:right w:w="-1" w:type="dxa"/>
            </w:tcMar>
            <w:vAlign w:val="center"/>
          </w:tcPr>
          <w:p w14:paraId="0B32C7C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仿宋_GB2312" w:eastAsia="仿宋_GB2312" w:cs="仿宋_GB2312"/>
                <w:sz w:val="28"/>
                <w:szCs w:val="32"/>
                <w:vertAlign w:val="baseline"/>
                <w:lang w:val="en-US" w:eastAsia="zh-CN"/>
              </w:rPr>
            </w:pPr>
            <w:r>
              <w:rPr>
                <w:rFonts w:hint="eastAsia" w:ascii="Times New Roman" w:hAnsi="Times New Roman" w:eastAsia="仿宋_GB2312" w:cs="Times New Roman"/>
                <w:b w:val="0"/>
                <w:bCs w:val="0"/>
                <w:i w:val="0"/>
                <w:color w:val="08090C"/>
                <w:sz w:val="28"/>
                <w:szCs w:val="28"/>
              </w:rPr>
              <w:t>验收交付与收尾阶段</w:t>
            </w:r>
          </w:p>
        </w:tc>
        <w:tc>
          <w:tcPr>
            <w:tcW w:w="1417" w:type="dxa"/>
            <w:tcBorders>
              <w:top w:val="nil"/>
              <w:left w:val="nil"/>
              <w:bottom w:val="single" w:color="auto" w:sz="12" w:space="0"/>
              <w:right w:val="nil"/>
            </w:tcBorders>
            <w:noWrap w:val="0"/>
            <w:tcMar>
              <w:top w:w="-1" w:type="dxa"/>
              <w:left w:w="-1" w:type="dxa"/>
              <w:bottom w:w="-1" w:type="dxa"/>
              <w:right w:w="-1" w:type="dxa"/>
            </w:tcMar>
            <w:vAlign w:val="center"/>
          </w:tcPr>
          <w:p w14:paraId="0D61C0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仿宋_GB2312" w:eastAsia="仿宋_GB2312" w:cs="仿宋_GB2312"/>
                <w:sz w:val="28"/>
                <w:szCs w:val="32"/>
                <w:vertAlign w:val="baseline"/>
                <w:lang w:val="en-US" w:eastAsia="zh-CN"/>
              </w:rPr>
            </w:pPr>
            <w:r>
              <w:rPr>
                <w:rFonts w:hint="eastAsia" w:ascii="Times New Roman" w:hAnsi="Times New Roman" w:eastAsia="仿宋_GB2312" w:cs="Times New Roman"/>
                <w:b w:val="0"/>
                <w:bCs w:val="0"/>
                <w:i w:val="0"/>
                <w:color w:val="08090C"/>
                <w:sz w:val="28"/>
                <w:szCs w:val="28"/>
                <w:lang w:val="en-US" w:eastAsia="zh-CN"/>
              </w:rPr>
              <w:t>0.5</w:t>
            </w:r>
          </w:p>
        </w:tc>
        <w:tc>
          <w:tcPr>
            <w:tcW w:w="5119" w:type="dxa"/>
            <w:tcBorders>
              <w:top w:val="nil"/>
              <w:left w:val="nil"/>
              <w:bottom w:val="single" w:color="auto" w:sz="12" w:space="0"/>
              <w:right w:val="nil"/>
            </w:tcBorders>
            <w:noWrap w:val="0"/>
            <w:tcMar>
              <w:top w:w="-1" w:type="dxa"/>
              <w:left w:w="-1" w:type="dxa"/>
              <w:bottom w:w="-1" w:type="dxa"/>
              <w:right w:w="-1" w:type="dxa"/>
            </w:tcMar>
            <w:vAlign w:val="center"/>
          </w:tcPr>
          <w:p w14:paraId="78401AE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仿宋_GB2312" w:eastAsia="仿宋_GB2312" w:cs="仿宋_GB2312"/>
                <w:sz w:val="28"/>
                <w:szCs w:val="32"/>
                <w:vertAlign w:val="baseline"/>
                <w:lang w:val="en-US" w:eastAsia="zh-CN"/>
              </w:rPr>
            </w:pPr>
            <w:r>
              <w:rPr>
                <w:rFonts w:hint="eastAsia" w:ascii="Times New Roman" w:hAnsi="Times New Roman" w:eastAsia="仿宋_GB2312" w:cs="Times New Roman"/>
                <w:b w:val="0"/>
                <w:bCs w:val="0"/>
                <w:i w:val="0"/>
                <w:color w:val="08090C"/>
                <w:sz w:val="28"/>
                <w:szCs w:val="28"/>
              </w:rPr>
              <w:t>整理项目全部成果文档，组织项目验收，完成项目交付并提供后续运维指导服务</w:t>
            </w:r>
          </w:p>
        </w:tc>
      </w:tr>
    </w:tbl>
    <w:p w14:paraId="32705BB6">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预期成果</w:t>
      </w:r>
    </w:p>
    <w:p w14:paraId="415F2D05">
      <w:pPr>
        <w:keepNext w:val="0"/>
        <w:keepLines w:val="0"/>
        <w:pageBreakBefore w:val="0"/>
        <w:widowControl w:val="0"/>
        <w:numPr>
          <w:ilvl w:val="0"/>
          <w:numId w:val="4"/>
        </w:numPr>
        <w:kinsoku/>
        <w:wordWrap/>
        <w:overflowPunct/>
        <w:topLinePunct w:val="0"/>
        <w:autoSpaceDE/>
        <w:autoSpaceDN/>
        <w:bidi w:val="0"/>
        <w:adjustRightInd/>
        <w:snapToGrid/>
        <w:spacing w:after="100" w:line="62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数字化成果</w:t>
      </w:r>
    </w:p>
    <w:tbl>
      <w:tblPr>
        <w:tblStyle w:val="4"/>
        <w:tblW w:w="0" w:type="auto"/>
        <w:tblInd w:w="-109"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903"/>
        <w:gridCol w:w="5167"/>
        <w:gridCol w:w="1451"/>
      </w:tblGrid>
      <w:tr w14:paraId="4210D2F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37" w:hRule="atLeast"/>
        </w:trPr>
        <w:tc>
          <w:tcPr>
            <w:tcW w:w="1903" w:type="dxa"/>
            <w:tcBorders>
              <w:top w:val="single" w:color="auto" w:sz="12" w:space="0"/>
              <w:left w:val="nil"/>
              <w:bottom w:val="nil"/>
              <w:right w:val="nil"/>
            </w:tcBorders>
            <w:noWrap w:val="0"/>
            <w:tcMar>
              <w:top w:w="-1" w:type="dxa"/>
              <w:left w:w="-1" w:type="dxa"/>
              <w:bottom w:w="-1" w:type="dxa"/>
              <w:right w:w="-1" w:type="dxa"/>
            </w:tcMar>
            <w:vAlign w:val="center"/>
          </w:tcPr>
          <w:p w14:paraId="548E508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pPr>
            <w:r>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t>成果项目</w:t>
            </w:r>
          </w:p>
        </w:tc>
        <w:tc>
          <w:tcPr>
            <w:tcW w:w="5167" w:type="dxa"/>
            <w:tcBorders>
              <w:top w:val="single" w:color="auto" w:sz="12" w:space="0"/>
              <w:left w:val="nil"/>
              <w:bottom w:val="nil"/>
              <w:right w:val="nil"/>
            </w:tcBorders>
            <w:noWrap w:val="0"/>
            <w:tcMar>
              <w:top w:w="-1" w:type="dxa"/>
              <w:left w:w="-1" w:type="dxa"/>
              <w:bottom w:w="-1" w:type="dxa"/>
              <w:right w:w="-1" w:type="dxa"/>
            </w:tcMar>
            <w:vAlign w:val="center"/>
          </w:tcPr>
          <w:p w14:paraId="598A37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pPr>
            <w:r>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t>内容要求</w:t>
            </w:r>
          </w:p>
        </w:tc>
        <w:tc>
          <w:tcPr>
            <w:tcW w:w="1451" w:type="dxa"/>
            <w:tcBorders>
              <w:top w:val="single" w:color="auto" w:sz="12" w:space="0"/>
              <w:left w:val="nil"/>
              <w:bottom w:val="nil"/>
              <w:right w:val="nil"/>
            </w:tcBorders>
            <w:noWrap w:val="0"/>
            <w:tcMar>
              <w:top w:w="-1" w:type="dxa"/>
              <w:left w:w="-1" w:type="dxa"/>
              <w:bottom w:w="-1" w:type="dxa"/>
              <w:right w:w="-1" w:type="dxa"/>
            </w:tcMar>
            <w:vAlign w:val="center"/>
          </w:tcPr>
          <w:p w14:paraId="25CEFC8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pPr>
            <w:r>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t>数量要求</w:t>
            </w:r>
          </w:p>
        </w:tc>
      </w:tr>
      <w:tr w14:paraId="7A861FE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903" w:type="dxa"/>
            <w:tcBorders>
              <w:top w:val="single" w:color="auto" w:sz="4" w:space="0"/>
              <w:left w:val="nil"/>
              <w:bottom w:val="nil"/>
              <w:right w:val="nil"/>
            </w:tcBorders>
            <w:noWrap w:val="0"/>
            <w:tcMar>
              <w:top w:w="-1" w:type="dxa"/>
              <w:left w:w="-1" w:type="dxa"/>
              <w:bottom w:w="-1" w:type="dxa"/>
              <w:right w:w="-1" w:type="dxa"/>
            </w:tcMar>
            <w:vAlign w:val="center"/>
          </w:tcPr>
          <w:p w14:paraId="3CEAC8CA">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全园标识系统规划方案</w:t>
            </w:r>
          </w:p>
        </w:tc>
        <w:tc>
          <w:tcPr>
            <w:tcW w:w="5167" w:type="dxa"/>
            <w:tcBorders>
              <w:top w:val="single" w:color="auto" w:sz="4" w:space="0"/>
              <w:left w:val="nil"/>
              <w:bottom w:val="nil"/>
              <w:right w:val="nil"/>
            </w:tcBorders>
            <w:noWrap w:val="0"/>
            <w:tcMar>
              <w:top w:w="-1" w:type="dxa"/>
              <w:left w:w="-1" w:type="dxa"/>
              <w:bottom w:w="-1" w:type="dxa"/>
              <w:right w:w="-1" w:type="dxa"/>
            </w:tcMar>
            <w:vAlign w:val="center"/>
          </w:tcPr>
          <w:p w14:paraId="71D4DB94">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left"/>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以图文结合形式，完整呈现全园导览标识点位规划、落位示意图、视觉风格规范说明、科普内容框架，形成可交付的电子规划文档。</w:t>
            </w:r>
          </w:p>
        </w:tc>
        <w:tc>
          <w:tcPr>
            <w:tcW w:w="1451" w:type="dxa"/>
            <w:tcBorders>
              <w:top w:val="single" w:color="auto" w:sz="4" w:space="0"/>
              <w:left w:val="nil"/>
              <w:bottom w:val="nil"/>
              <w:right w:val="nil"/>
            </w:tcBorders>
            <w:noWrap w:val="0"/>
            <w:tcMar>
              <w:top w:w="-1" w:type="dxa"/>
              <w:left w:w="-1" w:type="dxa"/>
              <w:bottom w:w="-1" w:type="dxa"/>
              <w:right w:w="-1" w:type="dxa"/>
            </w:tcMar>
            <w:vAlign w:val="center"/>
          </w:tcPr>
          <w:p w14:paraId="0CE9C0AF">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1份</w:t>
            </w:r>
          </w:p>
          <w:p w14:paraId="3ABD35D1">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p>
        </w:tc>
      </w:tr>
      <w:tr w14:paraId="3E40CAC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326" w:hRule="atLeast"/>
        </w:trPr>
        <w:tc>
          <w:tcPr>
            <w:tcW w:w="1903" w:type="dxa"/>
            <w:tcBorders>
              <w:top w:val="nil"/>
              <w:left w:val="nil"/>
              <w:bottom w:val="nil"/>
              <w:right w:val="nil"/>
            </w:tcBorders>
            <w:noWrap w:val="0"/>
            <w:tcMar>
              <w:top w:w="-1" w:type="dxa"/>
              <w:left w:w="-1" w:type="dxa"/>
              <w:bottom w:w="-1" w:type="dxa"/>
              <w:right w:w="-1" w:type="dxa"/>
            </w:tcMar>
            <w:vAlign w:val="center"/>
          </w:tcPr>
          <w:p w14:paraId="1CDCC646">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全园标识设计矢量文件</w:t>
            </w:r>
          </w:p>
        </w:tc>
        <w:tc>
          <w:tcPr>
            <w:tcW w:w="5167" w:type="dxa"/>
            <w:tcBorders>
              <w:top w:val="nil"/>
              <w:left w:val="nil"/>
              <w:bottom w:val="nil"/>
              <w:right w:val="nil"/>
            </w:tcBorders>
            <w:noWrap w:val="0"/>
            <w:tcMar>
              <w:top w:w="-1" w:type="dxa"/>
              <w:left w:w="-1" w:type="dxa"/>
              <w:bottom w:w="-1" w:type="dxa"/>
              <w:right w:w="-1" w:type="dxa"/>
            </w:tcMar>
            <w:vAlign w:val="center"/>
          </w:tcPr>
          <w:p w14:paraId="6A928099">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left"/>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全园点位标识的矢量设计源文件、尺寸标注、材质说明，满足后续生产制作要求。</w:t>
            </w:r>
          </w:p>
        </w:tc>
        <w:tc>
          <w:tcPr>
            <w:tcW w:w="1451" w:type="dxa"/>
            <w:tcBorders>
              <w:top w:val="nil"/>
              <w:left w:val="nil"/>
              <w:bottom w:val="nil"/>
              <w:right w:val="nil"/>
            </w:tcBorders>
            <w:noWrap w:val="0"/>
            <w:tcMar>
              <w:top w:w="-1" w:type="dxa"/>
              <w:left w:w="-1" w:type="dxa"/>
              <w:bottom w:w="-1" w:type="dxa"/>
              <w:right w:w="-1" w:type="dxa"/>
            </w:tcMar>
            <w:vAlign w:val="center"/>
          </w:tcPr>
          <w:p w14:paraId="5066B407">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default"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1套</w:t>
            </w:r>
          </w:p>
        </w:tc>
      </w:tr>
      <w:tr w14:paraId="0C89FDF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259" w:hRule="atLeast"/>
        </w:trPr>
        <w:tc>
          <w:tcPr>
            <w:tcW w:w="1903" w:type="dxa"/>
            <w:tcBorders>
              <w:top w:val="nil"/>
              <w:left w:val="nil"/>
              <w:bottom w:val="nil"/>
              <w:right w:val="nil"/>
            </w:tcBorders>
            <w:noWrap w:val="0"/>
            <w:tcMar>
              <w:top w:w="-1" w:type="dxa"/>
              <w:left w:w="-1" w:type="dxa"/>
              <w:bottom w:w="-1" w:type="dxa"/>
              <w:right w:w="-1" w:type="dxa"/>
            </w:tcMar>
            <w:vAlign w:val="center"/>
          </w:tcPr>
          <w:p w14:paraId="6DD7BBDD">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视觉设计稿</w:t>
            </w:r>
          </w:p>
        </w:tc>
        <w:tc>
          <w:tcPr>
            <w:tcW w:w="5167" w:type="dxa"/>
            <w:tcBorders>
              <w:top w:val="nil"/>
              <w:left w:val="nil"/>
              <w:bottom w:val="nil"/>
              <w:right w:val="nil"/>
            </w:tcBorders>
            <w:noWrap w:val="0"/>
            <w:tcMar>
              <w:top w:w="-1" w:type="dxa"/>
              <w:left w:w="-1" w:type="dxa"/>
              <w:bottom w:w="-1" w:type="dxa"/>
              <w:right w:w="-1" w:type="dxa"/>
            </w:tcMar>
            <w:vAlign w:val="center"/>
          </w:tcPr>
          <w:p w14:paraId="32E55D3D">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left"/>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包含导览标识、科普展牌的完整设计效果图和样式稿，明确各标识的排版、配色与样式规范。</w:t>
            </w:r>
          </w:p>
        </w:tc>
        <w:tc>
          <w:tcPr>
            <w:tcW w:w="1451" w:type="dxa"/>
            <w:tcBorders>
              <w:top w:val="nil"/>
              <w:left w:val="nil"/>
              <w:bottom w:val="nil"/>
              <w:right w:val="nil"/>
            </w:tcBorders>
            <w:noWrap w:val="0"/>
            <w:tcMar>
              <w:top w:w="-1" w:type="dxa"/>
              <w:left w:w="-1" w:type="dxa"/>
              <w:bottom w:w="-1" w:type="dxa"/>
              <w:right w:w="-1" w:type="dxa"/>
            </w:tcMar>
            <w:vAlign w:val="center"/>
          </w:tcPr>
          <w:p w14:paraId="2C89964A">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default"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1套</w:t>
            </w:r>
          </w:p>
        </w:tc>
      </w:tr>
      <w:tr w14:paraId="17946E0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292" w:hRule="atLeast"/>
        </w:trPr>
        <w:tc>
          <w:tcPr>
            <w:tcW w:w="1903" w:type="dxa"/>
            <w:tcBorders>
              <w:top w:val="nil"/>
              <w:left w:val="nil"/>
              <w:bottom w:val="nil"/>
              <w:right w:val="nil"/>
            </w:tcBorders>
            <w:noWrap w:val="0"/>
            <w:tcMar>
              <w:top w:w="-1" w:type="dxa"/>
              <w:left w:w="-1" w:type="dxa"/>
              <w:bottom w:w="-1" w:type="dxa"/>
              <w:right w:w="-1" w:type="dxa"/>
            </w:tcMar>
            <w:vAlign w:val="center"/>
          </w:tcPr>
          <w:p w14:paraId="39EE4B0D">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智慧科普线上平台开发成果</w:t>
            </w:r>
          </w:p>
        </w:tc>
        <w:tc>
          <w:tcPr>
            <w:tcW w:w="5167" w:type="dxa"/>
            <w:tcBorders>
              <w:top w:val="nil"/>
              <w:left w:val="nil"/>
              <w:bottom w:val="nil"/>
              <w:right w:val="nil"/>
            </w:tcBorders>
            <w:noWrap w:val="0"/>
            <w:tcMar>
              <w:top w:w="-1" w:type="dxa"/>
              <w:left w:w="-1" w:type="dxa"/>
              <w:bottom w:w="-1" w:type="dxa"/>
              <w:right w:w="-1" w:type="dxa"/>
            </w:tcMar>
            <w:vAlign w:val="center"/>
          </w:tcPr>
          <w:p w14:paraId="73D1E897">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left"/>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包含平台前端交互页面、后端管理后台的完整程序安装包、源代码及操作说明文档，支持后续功能迭代更新。</w:t>
            </w:r>
          </w:p>
        </w:tc>
        <w:tc>
          <w:tcPr>
            <w:tcW w:w="1451" w:type="dxa"/>
            <w:tcBorders>
              <w:top w:val="nil"/>
              <w:left w:val="nil"/>
              <w:bottom w:val="nil"/>
              <w:right w:val="nil"/>
            </w:tcBorders>
            <w:noWrap w:val="0"/>
            <w:tcMar>
              <w:top w:w="-1" w:type="dxa"/>
              <w:left w:w="-1" w:type="dxa"/>
              <w:bottom w:w="-1" w:type="dxa"/>
              <w:right w:w="-1" w:type="dxa"/>
            </w:tcMar>
            <w:vAlign w:val="center"/>
          </w:tcPr>
          <w:p w14:paraId="66B2168A">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1套</w:t>
            </w:r>
          </w:p>
        </w:tc>
      </w:tr>
      <w:tr w14:paraId="147D968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409" w:hRule="atLeast"/>
        </w:trPr>
        <w:tc>
          <w:tcPr>
            <w:tcW w:w="1903" w:type="dxa"/>
            <w:tcBorders>
              <w:top w:val="nil"/>
              <w:left w:val="nil"/>
              <w:bottom w:val="single" w:color="auto" w:sz="12" w:space="0"/>
              <w:right w:val="nil"/>
            </w:tcBorders>
            <w:noWrap w:val="0"/>
            <w:tcMar>
              <w:top w:w="-1" w:type="dxa"/>
              <w:left w:w="-1" w:type="dxa"/>
              <w:bottom w:w="-1" w:type="dxa"/>
              <w:right w:w="-1" w:type="dxa"/>
            </w:tcMar>
            <w:vAlign w:val="center"/>
          </w:tcPr>
          <w:p w14:paraId="12D1E260">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自然教育学习单电子设计文件</w:t>
            </w:r>
          </w:p>
        </w:tc>
        <w:tc>
          <w:tcPr>
            <w:tcW w:w="5167" w:type="dxa"/>
            <w:tcBorders>
              <w:top w:val="nil"/>
              <w:left w:val="nil"/>
              <w:bottom w:val="single" w:color="auto" w:sz="12" w:space="0"/>
              <w:right w:val="nil"/>
            </w:tcBorders>
            <w:noWrap w:val="0"/>
            <w:tcMar>
              <w:top w:w="-1" w:type="dxa"/>
              <w:left w:w="-1" w:type="dxa"/>
              <w:bottom w:w="-1" w:type="dxa"/>
              <w:right w:w="-1" w:type="dxa"/>
            </w:tcMar>
            <w:vAlign w:val="center"/>
          </w:tcPr>
          <w:p w14:paraId="4668BE1B">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left"/>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包含各主题分层学习单的可编辑电子设计文件，配套对应研学任务点位指引图。</w:t>
            </w:r>
          </w:p>
        </w:tc>
        <w:tc>
          <w:tcPr>
            <w:tcW w:w="1451" w:type="dxa"/>
            <w:tcBorders>
              <w:top w:val="nil"/>
              <w:left w:val="nil"/>
              <w:bottom w:val="single" w:color="auto" w:sz="12" w:space="0"/>
              <w:right w:val="nil"/>
            </w:tcBorders>
            <w:noWrap w:val="0"/>
            <w:tcMar>
              <w:top w:w="-1" w:type="dxa"/>
              <w:left w:w="-1" w:type="dxa"/>
              <w:bottom w:w="-1" w:type="dxa"/>
              <w:right w:w="-1" w:type="dxa"/>
            </w:tcMar>
            <w:vAlign w:val="center"/>
          </w:tcPr>
          <w:p w14:paraId="58E010B0">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default"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1套</w:t>
            </w:r>
          </w:p>
        </w:tc>
      </w:tr>
    </w:tbl>
    <w:p w14:paraId="18922D2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p>
    <w:p w14:paraId="04194843">
      <w:pPr>
        <w:keepNext w:val="0"/>
        <w:keepLines w:val="0"/>
        <w:pageBreakBefore w:val="0"/>
        <w:widowControl w:val="0"/>
        <w:numPr>
          <w:ilvl w:val="0"/>
          <w:numId w:val="4"/>
        </w:numPr>
        <w:kinsoku/>
        <w:wordWrap/>
        <w:overflowPunct/>
        <w:topLinePunct w:val="0"/>
        <w:autoSpaceDE/>
        <w:autoSpaceDN/>
        <w:bidi w:val="0"/>
        <w:adjustRightInd/>
        <w:snapToGrid/>
        <w:spacing w:after="100" w:line="6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实体成果</w:t>
      </w:r>
    </w:p>
    <w:tbl>
      <w:tblPr>
        <w:tblStyle w:val="4"/>
        <w:tblW w:w="8520" w:type="dxa"/>
        <w:tblInd w:w="-109"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686"/>
        <w:gridCol w:w="4384"/>
        <w:gridCol w:w="1416"/>
        <w:gridCol w:w="1034"/>
      </w:tblGrid>
      <w:tr w14:paraId="610E2C5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37" w:hRule="atLeast"/>
        </w:trPr>
        <w:tc>
          <w:tcPr>
            <w:tcW w:w="1686" w:type="dxa"/>
            <w:tcBorders>
              <w:top w:val="single" w:color="auto" w:sz="12" w:space="0"/>
              <w:left w:val="nil"/>
              <w:bottom w:val="nil"/>
              <w:right w:val="nil"/>
            </w:tcBorders>
            <w:noWrap w:val="0"/>
            <w:tcMar>
              <w:top w:w="-1" w:type="dxa"/>
              <w:left w:w="-1" w:type="dxa"/>
              <w:bottom w:w="-1" w:type="dxa"/>
              <w:right w:w="-1" w:type="dxa"/>
            </w:tcMar>
            <w:vAlign w:val="center"/>
          </w:tcPr>
          <w:p w14:paraId="15995DB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pPr>
            <w:r>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t>成果项目</w:t>
            </w:r>
          </w:p>
        </w:tc>
        <w:tc>
          <w:tcPr>
            <w:tcW w:w="4384" w:type="dxa"/>
            <w:tcBorders>
              <w:top w:val="single" w:color="auto" w:sz="12" w:space="0"/>
              <w:left w:val="nil"/>
              <w:bottom w:val="nil"/>
              <w:right w:val="nil"/>
            </w:tcBorders>
            <w:noWrap w:val="0"/>
            <w:tcMar>
              <w:top w:w="-1" w:type="dxa"/>
              <w:left w:w="-1" w:type="dxa"/>
              <w:bottom w:w="-1" w:type="dxa"/>
              <w:right w:w="-1" w:type="dxa"/>
            </w:tcMar>
            <w:vAlign w:val="center"/>
          </w:tcPr>
          <w:p w14:paraId="2A438C7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pPr>
            <w:r>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t>内容要求</w:t>
            </w:r>
          </w:p>
        </w:tc>
        <w:tc>
          <w:tcPr>
            <w:tcW w:w="1416" w:type="dxa"/>
            <w:tcBorders>
              <w:top w:val="single" w:color="auto" w:sz="12" w:space="0"/>
              <w:left w:val="nil"/>
              <w:bottom w:val="nil"/>
              <w:right w:val="nil"/>
            </w:tcBorders>
            <w:noWrap w:val="0"/>
            <w:tcMar>
              <w:top w:w="-1" w:type="dxa"/>
              <w:left w:w="-1" w:type="dxa"/>
              <w:bottom w:w="-1" w:type="dxa"/>
              <w:right w:w="-1" w:type="dxa"/>
            </w:tcMar>
            <w:vAlign w:val="center"/>
          </w:tcPr>
          <w:p w14:paraId="37C3D18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pPr>
            <w:r>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t>数量要求</w:t>
            </w:r>
          </w:p>
        </w:tc>
        <w:tc>
          <w:tcPr>
            <w:tcW w:w="1034" w:type="dxa"/>
            <w:tcBorders>
              <w:top w:val="single" w:color="auto" w:sz="12" w:space="0"/>
              <w:left w:val="nil"/>
              <w:bottom w:val="nil"/>
              <w:right w:val="nil"/>
            </w:tcBorders>
            <w:noWrap w:val="0"/>
            <w:tcMar>
              <w:top w:w="-1" w:type="dxa"/>
              <w:left w:w="-1" w:type="dxa"/>
              <w:bottom w:w="-1" w:type="dxa"/>
              <w:right w:w="-1" w:type="dxa"/>
            </w:tcMar>
            <w:vAlign w:val="center"/>
          </w:tcPr>
          <w:p w14:paraId="5D15502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pPr>
            <w:r>
              <w:rPr>
                <w:rFonts w:hint="eastAsia" w:ascii="Times New Roman" w:hAnsi="Times New Roman" w:eastAsia="仿宋_GB2312" w:cs="Times New Roman"/>
                <w:b/>
                <w:bCs w:val="0"/>
                <w:i w:val="0"/>
                <w:color w:val="000000" w:themeColor="dark1"/>
                <w:sz w:val="28"/>
                <w:szCs w:val="28"/>
                <w:lang w:val="en-US" w:eastAsia="zh-CN"/>
                <w14:textFill>
                  <w14:solidFill>
                    <w14:schemeClr w14:val="dk1"/>
                  </w14:solidFill>
                </w14:textFill>
              </w:rPr>
              <w:t>单位</w:t>
            </w:r>
          </w:p>
        </w:tc>
      </w:tr>
      <w:tr w14:paraId="339030D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58" w:hRule="atLeast"/>
        </w:trPr>
        <w:tc>
          <w:tcPr>
            <w:tcW w:w="1686" w:type="dxa"/>
            <w:tcBorders>
              <w:top w:val="single" w:color="auto" w:sz="4" w:space="0"/>
              <w:left w:val="nil"/>
              <w:bottom w:val="nil"/>
              <w:right w:val="nil"/>
            </w:tcBorders>
            <w:noWrap w:val="0"/>
            <w:tcMar>
              <w:top w:w="-1" w:type="dxa"/>
              <w:left w:w="-1" w:type="dxa"/>
              <w:bottom w:w="-1" w:type="dxa"/>
              <w:right w:w="-1" w:type="dxa"/>
            </w:tcMar>
            <w:vAlign w:val="center"/>
          </w:tcPr>
          <w:p w14:paraId="3D46920F">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示范园区落地建设</w:t>
            </w:r>
          </w:p>
        </w:tc>
        <w:tc>
          <w:tcPr>
            <w:tcW w:w="4384" w:type="dxa"/>
            <w:tcBorders>
              <w:top w:val="single" w:color="auto" w:sz="4" w:space="0"/>
              <w:left w:val="nil"/>
              <w:bottom w:val="nil"/>
              <w:right w:val="nil"/>
            </w:tcBorders>
            <w:noWrap w:val="0"/>
            <w:tcMar>
              <w:top w:w="-1" w:type="dxa"/>
              <w:left w:w="-1" w:type="dxa"/>
              <w:bottom w:w="-1" w:type="dxa"/>
              <w:right w:w="-1" w:type="dxa"/>
            </w:tcMar>
            <w:vAlign w:val="center"/>
          </w:tcPr>
          <w:p w14:paraId="2EBF103E">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left"/>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完成标准化导览标识牌布设、互动科普展牌安装以及智慧科普终端的调试落地，整体效果符合规划设计要求，可正常投入使用。</w:t>
            </w:r>
          </w:p>
        </w:tc>
        <w:tc>
          <w:tcPr>
            <w:tcW w:w="1416" w:type="dxa"/>
            <w:tcBorders>
              <w:top w:val="single" w:color="auto" w:sz="4" w:space="0"/>
              <w:left w:val="nil"/>
              <w:bottom w:val="nil"/>
              <w:right w:val="nil"/>
            </w:tcBorders>
            <w:noWrap w:val="0"/>
            <w:tcMar>
              <w:top w:w="-1" w:type="dxa"/>
              <w:left w:w="-1" w:type="dxa"/>
              <w:bottom w:w="-1" w:type="dxa"/>
              <w:right w:w="-1" w:type="dxa"/>
            </w:tcMar>
            <w:vAlign w:val="center"/>
          </w:tcPr>
          <w:p w14:paraId="54CE440E">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default"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&gt;10000</w:t>
            </w:r>
          </w:p>
        </w:tc>
        <w:tc>
          <w:tcPr>
            <w:tcW w:w="1034" w:type="dxa"/>
            <w:tcBorders>
              <w:top w:val="single" w:color="auto" w:sz="4" w:space="0"/>
              <w:left w:val="nil"/>
              <w:bottom w:val="nil"/>
              <w:right w:val="nil"/>
            </w:tcBorders>
            <w:noWrap w:val="0"/>
            <w:tcMar>
              <w:top w:w="-1" w:type="dxa"/>
              <w:left w:w="-1" w:type="dxa"/>
              <w:bottom w:w="-1" w:type="dxa"/>
              <w:right w:w="-1" w:type="dxa"/>
            </w:tcMar>
            <w:vAlign w:val="center"/>
          </w:tcPr>
          <w:p w14:paraId="1E4836D1">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default"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m</w:t>
            </w:r>
            <w:r>
              <w:rPr>
                <w:rFonts w:hint="eastAsia" w:ascii="Times New Roman" w:hAnsi="Times New Roman" w:eastAsia="仿宋_GB2312" w:cs="Times New Roman"/>
                <w:b w:val="0"/>
                <w:bCs w:val="0"/>
                <w:i w:val="0"/>
                <w:color w:val="08090C"/>
                <w:sz w:val="28"/>
                <w:szCs w:val="28"/>
                <w:vertAlign w:val="superscript"/>
                <w:lang w:val="en-US" w:eastAsia="zh-CN"/>
              </w:rPr>
              <w:t>2</w:t>
            </w:r>
          </w:p>
        </w:tc>
      </w:tr>
      <w:tr w14:paraId="779A89B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326" w:hRule="atLeast"/>
        </w:trPr>
        <w:tc>
          <w:tcPr>
            <w:tcW w:w="1686" w:type="dxa"/>
            <w:tcBorders>
              <w:top w:val="nil"/>
              <w:left w:val="nil"/>
              <w:bottom w:val="nil"/>
              <w:right w:val="nil"/>
            </w:tcBorders>
            <w:noWrap w:val="0"/>
            <w:tcMar>
              <w:top w:w="-1" w:type="dxa"/>
              <w:left w:w="-1" w:type="dxa"/>
              <w:bottom w:w="-1" w:type="dxa"/>
              <w:right w:w="-1" w:type="dxa"/>
            </w:tcMar>
            <w:vAlign w:val="center"/>
          </w:tcPr>
          <w:p w14:paraId="5BC4DC84">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default"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园区导览设施</w:t>
            </w:r>
          </w:p>
        </w:tc>
        <w:tc>
          <w:tcPr>
            <w:tcW w:w="4384" w:type="dxa"/>
            <w:tcBorders>
              <w:top w:val="nil"/>
              <w:left w:val="nil"/>
              <w:bottom w:val="nil"/>
              <w:right w:val="nil"/>
            </w:tcBorders>
            <w:noWrap w:val="0"/>
            <w:tcMar>
              <w:top w:w="-1" w:type="dxa"/>
              <w:left w:w="-1" w:type="dxa"/>
              <w:bottom w:w="-1" w:type="dxa"/>
              <w:right w:w="-1" w:type="dxa"/>
            </w:tcMar>
            <w:vAlign w:val="center"/>
          </w:tcPr>
          <w:p w14:paraId="41B9ACF6">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left"/>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按照设计标准生产制作完成园区各级导览标识成品，完成点位布设与固定调试，符合户外使用的安全性、耐用性要求。</w:t>
            </w:r>
          </w:p>
        </w:tc>
        <w:tc>
          <w:tcPr>
            <w:tcW w:w="1416" w:type="dxa"/>
            <w:tcBorders>
              <w:top w:val="nil"/>
              <w:left w:val="nil"/>
              <w:bottom w:val="nil"/>
              <w:right w:val="nil"/>
            </w:tcBorders>
            <w:noWrap w:val="0"/>
            <w:tcMar>
              <w:top w:w="-1" w:type="dxa"/>
              <w:left w:w="-1" w:type="dxa"/>
              <w:bottom w:w="-1" w:type="dxa"/>
              <w:right w:w="-1" w:type="dxa"/>
            </w:tcMar>
            <w:vAlign w:val="center"/>
          </w:tcPr>
          <w:p w14:paraId="20DD8F43">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default" w:ascii="Times New Roman" w:hAnsi="Times New Roman" w:eastAsia="仿宋_GB2312" w:cs="Times New Roman"/>
                <w:b w:val="0"/>
                <w:bCs w:val="0"/>
                <w:i w:val="0"/>
                <w:color w:val="08090C"/>
                <w:sz w:val="28"/>
                <w:szCs w:val="28"/>
                <w:lang w:val="en-US" w:eastAsia="zh-CN"/>
              </w:rPr>
            </w:pPr>
            <w:r>
              <w:rPr>
                <w:rFonts w:hint="default" w:ascii="Times New Roman" w:hAnsi="Times New Roman" w:eastAsia="仿宋_GB2312" w:cs="Arial"/>
                <w:b w:val="0"/>
                <w:bCs w:val="0"/>
                <w:i w:val="0"/>
                <w:color w:val="08090C"/>
                <w:sz w:val="28"/>
                <w:szCs w:val="28"/>
                <w:lang w:val="en-US" w:eastAsia="zh-CN"/>
              </w:rPr>
              <w:t>≥</w:t>
            </w:r>
            <w:r>
              <w:rPr>
                <w:rFonts w:hint="eastAsia" w:ascii="Times New Roman" w:hAnsi="Times New Roman" w:eastAsia="仿宋_GB2312" w:cs="Arial"/>
                <w:b w:val="0"/>
                <w:bCs w:val="0"/>
                <w:i w:val="0"/>
                <w:color w:val="08090C"/>
                <w:sz w:val="28"/>
                <w:szCs w:val="28"/>
                <w:lang w:val="en-US" w:eastAsia="zh-CN"/>
              </w:rPr>
              <w:t>1</w:t>
            </w:r>
          </w:p>
        </w:tc>
        <w:tc>
          <w:tcPr>
            <w:tcW w:w="1034" w:type="dxa"/>
            <w:tcBorders>
              <w:top w:val="nil"/>
              <w:left w:val="nil"/>
              <w:bottom w:val="nil"/>
              <w:right w:val="nil"/>
            </w:tcBorders>
            <w:noWrap w:val="0"/>
            <w:tcMar>
              <w:top w:w="-1" w:type="dxa"/>
              <w:left w:w="-1" w:type="dxa"/>
              <w:bottom w:w="-1" w:type="dxa"/>
              <w:right w:w="-1" w:type="dxa"/>
            </w:tcMar>
            <w:vAlign w:val="center"/>
          </w:tcPr>
          <w:p w14:paraId="0664ABBF">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default"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套</w:t>
            </w:r>
          </w:p>
        </w:tc>
      </w:tr>
      <w:tr w14:paraId="12F23FF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259" w:hRule="atLeast"/>
        </w:trPr>
        <w:tc>
          <w:tcPr>
            <w:tcW w:w="1686" w:type="dxa"/>
            <w:tcBorders>
              <w:top w:val="nil"/>
              <w:left w:val="nil"/>
              <w:bottom w:val="nil"/>
              <w:right w:val="nil"/>
            </w:tcBorders>
            <w:noWrap w:val="0"/>
            <w:tcMar>
              <w:top w:w="-1" w:type="dxa"/>
              <w:left w:w="-1" w:type="dxa"/>
              <w:bottom w:w="-1" w:type="dxa"/>
              <w:right w:w="-1" w:type="dxa"/>
            </w:tcMar>
            <w:vAlign w:val="center"/>
          </w:tcPr>
          <w:p w14:paraId="0F352788">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专类园区介绍设施</w:t>
            </w:r>
          </w:p>
        </w:tc>
        <w:tc>
          <w:tcPr>
            <w:tcW w:w="4384" w:type="dxa"/>
            <w:tcBorders>
              <w:top w:val="nil"/>
              <w:left w:val="nil"/>
              <w:bottom w:val="nil"/>
              <w:right w:val="nil"/>
            </w:tcBorders>
            <w:noWrap w:val="0"/>
            <w:tcMar>
              <w:top w:w="-1" w:type="dxa"/>
              <w:left w:w="-1" w:type="dxa"/>
              <w:bottom w:w="-1" w:type="dxa"/>
              <w:right w:w="-1" w:type="dxa"/>
            </w:tcMar>
            <w:vAlign w:val="center"/>
          </w:tcPr>
          <w:p w14:paraId="19F417E5">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left"/>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完成专类园科普介绍设施的生产与落地布设，设施整体与周边自然环境风格统一，满足游客参观认知需求。</w:t>
            </w:r>
          </w:p>
        </w:tc>
        <w:tc>
          <w:tcPr>
            <w:tcW w:w="1416" w:type="dxa"/>
            <w:tcBorders>
              <w:top w:val="nil"/>
              <w:left w:val="nil"/>
              <w:bottom w:val="nil"/>
              <w:right w:val="nil"/>
            </w:tcBorders>
            <w:noWrap w:val="0"/>
            <w:tcMar>
              <w:top w:w="-1" w:type="dxa"/>
              <w:left w:w="-1" w:type="dxa"/>
              <w:bottom w:w="-1" w:type="dxa"/>
              <w:right w:w="-1" w:type="dxa"/>
            </w:tcMar>
            <w:vAlign w:val="center"/>
          </w:tcPr>
          <w:p w14:paraId="03535C8A">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default" w:ascii="Times New Roman" w:hAnsi="Times New Roman" w:eastAsia="仿宋_GB2312" w:cs="Times New Roman"/>
                <w:b w:val="0"/>
                <w:bCs w:val="0"/>
                <w:i w:val="0"/>
                <w:color w:val="08090C"/>
                <w:sz w:val="28"/>
                <w:szCs w:val="28"/>
                <w:lang w:val="en-US" w:eastAsia="zh-CN"/>
              </w:rPr>
            </w:pPr>
            <w:r>
              <w:rPr>
                <w:rFonts w:hint="default" w:ascii="Times New Roman" w:hAnsi="Times New Roman" w:eastAsia="仿宋_GB2312" w:cs="Arial"/>
                <w:b w:val="0"/>
                <w:bCs w:val="0"/>
                <w:i w:val="0"/>
                <w:color w:val="08090C"/>
                <w:sz w:val="28"/>
                <w:szCs w:val="28"/>
                <w:lang w:val="en-US" w:eastAsia="zh-CN"/>
              </w:rPr>
              <w:t>≥</w:t>
            </w:r>
            <w:r>
              <w:rPr>
                <w:rFonts w:hint="eastAsia" w:ascii="Times New Roman" w:hAnsi="Times New Roman" w:eastAsia="仿宋_GB2312" w:cs="Arial"/>
                <w:b w:val="0"/>
                <w:bCs w:val="0"/>
                <w:i w:val="0"/>
                <w:color w:val="08090C"/>
                <w:sz w:val="28"/>
                <w:szCs w:val="28"/>
                <w:lang w:val="en-US" w:eastAsia="zh-CN"/>
              </w:rPr>
              <w:t>1</w:t>
            </w:r>
          </w:p>
        </w:tc>
        <w:tc>
          <w:tcPr>
            <w:tcW w:w="1034" w:type="dxa"/>
            <w:tcBorders>
              <w:top w:val="nil"/>
              <w:left w:val="nil"/>
              <w:bottom w:val="nil"/>
              <w:right w:val="nil"/>
            </w:tcBorders>
            <w:noWrap w:val="0"/>
            <w:tcMar>
              <w:top w:w="-1" w:type="dxa"/>
              <w:left w:w="-1" w:type="dxa"/>
              <w:bottom w:w="-1" w:type="dxa"/>
              <w:right w:w="-1" w:type="dxa"/>
            </w:tcMar>
            <w:vAlign w:val="center"/>
          </w:tcPr>
          <w:p w14:paraId="7AB8C1DC">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套</w:t>
            </w:r>
          </w:p>
        </w:tc>
      </w:tr>
      <w:tr w14:paraId="1A5EAB2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292" w:hRule="atLeast"/>
        </w:trPr>
        <w:tc>
          <w:tcPr>
            <w:tcW w:w="1686" w:type="dxa"/>
            <w:tcBorders>
              <w:top w:val="nil"/>
              <w:left w:val="nil"/>
              <w:bottom w:val="nil"/>
              <w:right w:val="nil"/>
            </w:tcBorders>
            <w:noWrap w:val="0"/>
            <w:tcMar>
              <w:top w:w="-1" w:type="dxa"/>
              <w:left w:w="-1" w:type="dxa"/>
              <w:bottom w:w="-1" w:type="dxa"/>
              <w:right w:w="-1" w:type="dxa"/>
            </w:tcMar>
            <w:vAlign w:val="center"/>
          </w:tcPr>
          <w:p w14:paraId="1A36CFED">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科普设施</w:t>
            </w:r>
          </w:p>
        </w:tc>
        <w:tc>
          <w:tcPr>
            <w:tcW w:w="4384" w:type="dxa"/>
            <w:tcBorders>
              <w:top w:val="nil"/>
              <w:left w:val="nil"/>
              <w:bottom w:val="nil"/>
              <w:right w:val="nil"/>
            </w:tcBorders>
            <w:noWrap w:val="0"/>
            <w:tcMar>
              <w:top w:w="-1" w:type="dxa"/>
              <w:left w:w="-1" w:type="dxa"/>
              <w:bottom w:w="-1" w:type="dxa"/>
              <w:right w:w="-1" w:type="dxa"/>
            </w:tcMar>
            <w:vAlign w:val="center"/>
          </w:tcPr>
          <w:p w14:paraId="24F8D968">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left"/>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完成互动科普展牌、智慧终端等设施的制作与落地，所有设施均满足耐候环保要求，可正常开展科普展示互动服务。</w:t>
            </w:r>
          </w:p>
        </w:tc>
        <w:tc>
          <w:tcPr>
            <w:tcW w:w="1416" w:type="dxa"/>
            <w:tcBorders>
              <w:top w:val="nil"/>
              <w:left w:val="nil"/>
              <w:bottom w:val="nil"/>
              <w:right w:val="nil"/>
            </w:tcBorders>
            <w:noWrap w:val="0"/>
            <w:tcMar>
              <w:top w:w="-1" w:type="dxa"/>
              <w:left w:w="-1" w:type="dxa"/>
              <w:bottom w:w="-1" w:type="dxa"/>
              <w:right w:w="-1" w:type="dxa"/>
            </w:tcMar>
            <w:vAlign w:val="center"/>
          </w:tcPr>
          <w:p w14:paraId="5BD28184">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default" w:ascii="Times New Roman" w:hAnsi="Times New Roman" w:eastAsia="仿宋_GB2312" w:cs="Times New Roman"/>
                <w:b w:val="0"/>
                <w:bCs w:val="0"/>
                <w:i w:val="0"/>
                <w:color w:val="08090C"/>
                <w:sz w:val="28"/>
                <w:szCs w:val="28"/>
                <w:lang w:val="en-US" w:eastAsia="zh-CN"/>
              </w:rPr>
            </w:pPr>
            <w:r>
              <w:rPr>
                <w:rFonts w:hint="default" w:ascii="Times New Roman" w:hAnsi="Times New Roman" w:eastAsia="仿宋_GB2312" w:cs="Arial"/>
                <w:b w:val="0"/>
                <w:bCs w:val="0"/>
                <w:i w:val="0"/>
                <w:color w:val="08090C"/>
                <w:sz w:val="28"/>
                <w:szCs w:val="28"/>
                <w:lang w:val="en-US" w:eastAsia="zh-CN"/>
              </w:rPr>
              <w:t>≥</w:t>
            </w:r>
            <w:r>
              <w:rPr>
                <w:rFonts w:hint="eastAsia" w:ascii="Times New Roman" w:hAnsi="Times New Roman" w:eastAsia="仿宋_GB2312" w:cs="Arial"/>
                <w:b w:val="0"/>
                <w:bCs w:val="0"/>
                <w:i w:val="0"/>
                <w:color w:val="08090C"/>
                <w:sz w:val="28"/>
                <w:szCs w:val="28"/>
                <w:lang w:val="en-US" w:eastAsia="zh-CN"/>
              </w:rPr>
              <w:t>10</w:t>
            </w:r>
          </w:p>
        </w:tc>
        <w:tc>
          <w:tcPr>
            <w:tcW w:w="1034" w:type="dxa"/>
            <w:tcBorders>
              <w:top w:val="nil"/>
              <w:left w:val="nil"/>
              <w:bottom w:val="nil"/>
              <w:right w:val="nil"/>
            </w:tcBorders>
            <w:noWrap w:val="0"/>
            <w:tcMar>
              <w:top w:w="-1" w:type="dxa"/>
              <w:left w:w="-1" w:type="dxa"/>
              <w:bottom w:w="-1" w:type="dxa"/>
              <w:right w:w="-1" w:type="dxa"/>
            </w:tcMar>
            <w:vAlign w:val="center"/>
          </w:tcPr>
          <w:p w14:paraId="418A4EF2">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组</w:t>
            </w:r>
          </w:p>
        </w:tc>
      </w:tr>
      <w:tr w14:paraId="2722B00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409" w:hRule="atLeast"/>
        </w:trPr>
        <w:tc>
          <w:tcPr>
            <w:tcW w:w="1686" w:type="dxa"/>
            <w:tcBorders>
              <w:top w:val="nil"/>
              <w:left w:val="nil"/>
              <w:bottom w:val="single" w:color="auto" w:sz="12" w:space="0"/>
              <w:right w:val="nil"/>
            </w:tcBorders>
            <w:noWrap w:val="0"/>
            <w:tcMar>
              <w:top w:w="-1" w:type="dxa"/>
              <w:left w:w="-1" w:type="dxa"/>
              <w:bottom w:w="-1" w:type="dxa"/>
              <w:right w:w="-1" w:type="dxa"/>
            </w:tcMar>
            <w:vAlign w:val="center"/>
          </w:tcPr>
          <w:p w14:paraId="173FBAAA">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自然教育学习单成品</w:t>
            </w:r>
          </w:p>
        </w:tc>
        <w:tc>
          <w:tcPr>
            <w:tcW w:w="4384" w:type="dxa"/>
            <w:tcBorders>
              <w:top w:val="nil"/>
              <w:left w:val="nil"/>
              <w:bottom w:val="single" w:color="auto" w:sz="12" w:space="0"/>
              <w:right w:val="nil"/>
            </w:tcBorders>
            <w:noWrap w:val="0"/>
            <w:tcMar>
              <w:top w:w="-1" w:type="dxa"/>
              <w:left w:w="-1" w:type="dxa"/>
              <w:bottom w:w="-1" w:type="dxa"/>
              <w:right w:w="-1" w:type="dxa"/>
            </w:tcMar>
            <w:vAlign w:val="center"/>
          </w:tcPr>
          <w:p w14:paraId="18802B51">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left"/>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按需求印刷完成分层主题式学习单成品，配套打卡工具，可直接用于自然教育研学活动。</w:t>
            </w:r>
          </w:p>
        </w:tc>
        <w:tc>
          <w:tcPr>
            <w:tcW w:w="1416" w:type="dxa"/>
            <w:tcBorders>
              <w:top w:val="nil"/>
              <w:left w:val="nil"/>
              <w:bottom w:val="single" w:color="auto" w:sz="12" w:space="0"/>
              <w:right w:val="nil"/>
            </w:tcBorders>
            <w:noWrap w:val="0"/>
            <w:tcMar>
              <w:top w:w="-1" w:type="dxa"/>
              <w:left w:w="-1" w:type="dxa"/>
              <w:bottom w:w="-1" w:type="dxa"/>
              <w:right w:w="-1" w:type="dxa"/>
            </w:tcMar>
            <w:vAlign w:val="center"/>
          </w:tcPr>
          <w:p w14:paraId="00E574E4">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default" w:ascii="Times New Roman" w:hAnsi="Times New Roman" w:eastAsia="仿宋_GB2312" w:cs="Times New Roman"/>
                <w:b w:val="0"/>
                <w:bCs w:val="0"/>
                <w:i w:val="0"/>
                <w:color w:val="08090C"/>
                <w:sz w:val="28"/>
                <w:szCs w:val="28"/>
                <w:lang w:val="en-US" w:eastAsia="zh-CN"/>
              </w:rPr>
            </w:pPr>
            <w:r>
              <w:rPr>
                <w:rFonts w:hint="default" w:ascii="Times New Roman" w:hAnsi="Times New Roman" w:eastAsia="仿宋_GB2312" w:cs="Arial"/>
                <w:b w:val="0"/>
                <w:bCs w:val="0"/>
                <w:i w:val="0"/>
                <w:color w:val="08090C"/>
                <w:sz w:val="28"/>
                <w:szCs w:val="28"/>
                <w:lang w:val="en-US" w:eastAsia="zh-CN"/>
              </w:rPr>
              <w:t>≥</w:t>
            </w:r>
            <w:r>
              <w:rPr>
                <w:rFonts w:hint="eastAsia" w:ascii="Times New Roman" w:hAnsi="Times New Roman" w:eastAsia="仿宋_GB2312" w:cs="Arial"/>
                <w:b w:val="0"/>
                <w:bCs w:val="0"/>
                <w:i w:val="0"/>
                <w:color w:val="08090C"/>
                <w:sz w:val="28"/>
                <w:szCs w:val="28"/>
                <w:lang w:val="en-US" w:eastAsia="zh-CN"/>
              </w:rPr>
              <w:t>100</w:t>
            </w:r>
          </w:p>
        </w:tc>
        <w:tc>
          <w:tcPr>
            <w:tcW w:w="1034" w:type="dxa"/>
            <w:tcBorders>
              <w:top w:val="nil"/>
              <w:left w:val="nil"/>
              <w:bottom w:val="single" w:color="auto" w:sz="12" w:space="0"/>
              <w:right w:val="nil"/>
            </w:tcBorders>
            <w:noWrap w:val="0"/>
            <w:tcMar>
              <w:top w:w="-1" w:type="dxa"/>
              <w:left w:w="-1" w:type="dxa"/>
              <w:bottom w:w="-1" w:type="dxa"/>
              <w:right w:w="-1" w:type="dxa"/>
            </w:tcMar>
            <w:vAlign w:val="center"/>
          </w:tcPr>
          <w:p w14:paraId="561DDDBF">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240" w:lineRule="auto"/>
              <w:ind w:left="60" w:leftChars="0" w:right="60" w:rightChars="0" w:firstLine="0" w:firstLineChars="0"/>
              <w:jc w:val="center"/>
              <w:textAlignment w:val="auto"/>
              <w:rPr>
                <w:rFonts w:hint="eastAsia" w:ascii="Times New Roman" w:hAnsi="Times New Roman" w:eastAsia="仿宋_GB2312" w:cs="Times New Roman"/>
                <w:b w:val="0"/>
                <w:bCs w:val="0"/>
                <w:i w:val="0"/>
                <w:color w:val="08090C"/>
                <w:sz w:val="28"/>
                <w:szCs w:val="28"/>
                <w:lang w:val="en-US" w:eastAsia="zh-CN"/>
              </w:rPr>
            </w:pPr>
            <w:r>
              <w:rPr>
                <w:rFonts w:hint="eastAsia" w:ascii="Times New Roman" w:hAnsi="Times New Roman" w:eastAsia="仿宋_GB2312" w:cs="Times New Roman"/>
                <w:b w:val="0"/>
                <w:bCs w:val="0"/>
                <w:i w:val="0"/>
                <w:color w:val="08090C"/>
                <w:sz w:val="28"/>
                <w:szCs w:val="28"/>
                <w:lang w:val="en-US" w:eastAsia="zh-CN"/>
              </w:rPr>
              <w:t>套</w:t>
            </w:r>
          </w:p>
        </w:tc>
      </w:tr>
    </w:tbl>
    <w:p w14:paraId="1D3A6F0F">
      <w:pPr>
        <w:keepNext w:val="0"/>
        <w:keepLines w:val="0"/>
        <w:pageBreakBefore w:val="0"/>
        <w:widowControl w:val="0"/>
        <w:numPr>
          <w:ilvl w:val="0"/>
          <w:numId w:val="0"/>
        </w:numPr>
        <w:kinsoku/>
        <w:wordWrap/>
        <w:overflowPunct/>
        <w:topLinePunct w:val="0"/>
        <w:autoSpaceDE/>
        <w:autoSpaceDN/>
        <w:bidi w:val="0"/>
        <w:adjustRightInd/>
        <w:snapToGrid/>
        <w:spacing w:after="100" w:line="620" w:lineRule="exact"/>
        <w:ind w:left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C83AF"/>
    <w:multiLevelType w:val="singleLevel"/>
    <w:tmpl w:val="9DBC83AF"/>
    <w:lvl w:ilvl="0" w:tentative="0">
      <w:start w:val="1"/>
      <w:numFmt w:val="chineseCounting"/>
      <w:suff w:val="nothing"/>
      <w:lvlText w:val="%1、"/>
      <w:lvlJc w:val="left"/>
      <w:rPr>
        <w:rFonts w:hint="eastAsia" w:ascii="黑体" w:hAnsi="黑体" w:eastAsia="黑体" w:cs="黑体"/>
        <w:b w:val="0"/>
        <w:bCs w:val="0"/>
      </w:rPr>
    </w:lvl>
  </w:abstractNum>
  <w:abstractNum w:abstractNumId="1">
    <w:nsid w:val="413BAD89"/>
    <w:multiLevelType w:val="singleLevel"/>
    <w:tmpl w:val="413BAD89"/>
    <w:lvl w:ilvl="0" w:tentative="0">
      <w:start w:val="1"/>
      <w:numFmt w:val="decimal"/>
      <w:lvlText w:val="%1."/>
      <w:lvlJc w:val="left"/>
      <w:pPr>
        <w:tabs>
          <w:tab w:val="left" w:pos="312"/>
        </w:tabs>
      </w:pPr>
    </w:lvl>
  </w:abstractNum>
  <w:abstractNum w:abstractNumId="2">
    <w:nsid w:val="57D43A32"/>
    <w:multiLevelType w:val="singleLevel"/>
    <w:tmpl w:val="57D43A32"/>
    <w:lvl w:ilvl="0" w:tentative="0">
      <w:start w:val="1"/>
      <w:numFmt w:val="decimal"/>
      <w:lvlText w:val="%1."/>
      <w:lvlJc w:val="left"/>
      <w:pPr>
        <w:tabs>
          <w:tab w:val="left" w:pos="312"/>
        </w:tabs>
      </w:pPr>
    </w:lvl>
  </w:abstractNum>
  <w:abstractNum w:abstractNumId="3">
    <w:nsid w:val="6772FA71"/>
    <w:multiLevelType w:val="singleLevel"/>
    <w:tmpl w:val="6772FA71"/>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11D20"/>
    <w:rsid w:val="01E608F7"/>
    <w:rsid w:val="06F366F7"/>
    <w:rsid w:val="2E311D20"/>
    <w:rsid w:val="376B70ED"/>
    <w:rsid w:val="7BFC5A6F"/>
    <w:rsid w:val="7CC87886"/>
    <w:rsid w:val="7E244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1565</Words>
  <Characters>1574</Characters>
  <Lines>0</Lines>
  <Paragraphs>0</Paragraphs>
  <TotalTime>4</TotalTime>
  <ScaleCrop>false</ScaleCrop>
  <LinksUpToDate>false</LinksUpToDate>
  <CharactersWithSpaces>1576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2026-05-13T02:52:00Z</dcterms:created>
  <dc:creator>倪</dc:creator>
  <cp:lastModifiedBy>倪</cp:lastModifiedBy>
  <dcterms:modified xsi:type="dcterms:W3CDTF">2026-05-21T01:34:56Z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3023C31DFDE44B229C76B02C0C5E47C4_13</vt:lpwstr>
  </property>
  <property fmtid="{D5CDD505-2E9C-101B-9397-08002B2CF9AE}" pid="4" name="KSOTemplateDocerSaveRecord">
    <vt:lpwstr>eyJoZGlkIjoiMjdlMGI1MWQ2OGNhZjk2MmMzYWIxNzU0NmI4N2MzNmUiLCJ1c2VySWQiOiIyODE0MjM4NjkifQ==</vt:lpwstr>
  </property>
</Properties>
</file>