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257" w:rsidRDefault="00114CDF" w:rsidP="00DC70CA">
      <w:pPr>
        <w:spacing w:line="600" w:lineRule="exact"/>
        <w:jc w:val="center"/>
        <w:rPr>
          <w:rFonts w:ascii="方正小标宋简体" w:eastAsia="方正小标宋简体" w:hAnsi="宋体" w:hint="eastAsia"/>
          <w:b/>
          <w:sz w:val="44"/>
          <w:szCs w:val="44"/>
        </w:rPr>
      </w:pPr>
      <w:r>
        <w:rPr>
          <w:rFonts w:ascii="方正小标宋简体" w:eastAsia="方正小标宋简体" w:hAnsi="宋体" w:hint="eastAsia"/>
          <w:b/>
          <w:sz w:val="44"/>
          <w:szCs w:val="44"/>
        </w:rPr>
        <w:t>《关于明确东莞市园林绿化工程招投标有关问题的通知（试行）》政策解读</w:t>
      </w:r>
    </w:p>
    <w:p w:rsidR="00DC70CA" w:rsidRDefault="00DC70CA" w:rsidP="00DC70CA">
      <w:pPr>
        <w:spacing w:line="600" w:lineRule="exact"/>
        <w:jc w:val="center"/>
        <w:rPr>
          <w:rFonts w:ascii="方正小标宋简体" w:eastAsia="方正小标宋简体" w:hAnsi="宋体" w:hint="eastAsia"/>
          <w:b/>
          <w:sz w:val="44"/>
          <w:szCs w:val="44"/>
        </w:rPr>
      </w:pPr>
    </w:p>
    <w:p w:rsidR="00114CDF" w:rsidRPr="00DC70CA" w:rsidRDefault="00114CDF" w:rsidP="00DC70CA">
      <w:pPr>
        <w:spacing w:line="600" w:lineRule="exact"/>
        <w:ind w:firstLineChars="200" w:firstLine="640"/>
        <w:rPr>
          <w:rFonts w:ascii="黑体" w:eastAsia="黑体" w:hAnsi="黑体" w:hint="eastAsia"/>
          <w:sz w:val="32"/>
          <w:szCs w:val="32"/>
        </w:rPr>
      </w:pPr>
      <w:r w:rsidRPr="00DC70CA">
        <w:rPr>
          <w:rFonts w:ascii="黑体" w:eastAsia="黑体" w:hAnsi="黑体" w:hint="eastAsia"/>
          <w:sz w:val="32"/>
          <w:szCs w:val="32"/>
        </w:rPr>
        <w:t>一、</w:t>
      </w:r>
      <w:r w:rsidR="00DC70CA" w:rsidRPr="00DC70CA">
        <w:rPr>
          <w:rFonts w:ascii="黑体" w:eastAsia="黑体" w:hAnsi="黑体" w:hint="eastAsia"/>
          <w:sz w:val="32"/>
          <w:szCs w:val="32"/>
        </w:rPr>
        <w:t>政策制定</w:t>
      </w:r>
      <w:r w:rsidRPr="00DC70CA">
        <w:rPr>
          <w:rFonts w:ascii="黑体" w:eastAsia="黑体" w:hAnsi="黑体" w:hint="eastAsia"/>
          <w:sz w:val="32"/>
          <w:szCs w:val="32"/>
        </w:rPr>
        <w:t>的背景</w:t>
      </w:r>
    </w:p>
    <w:p w:rsidR="00114CDF" w:rsidRDefault="00114CDF" w:rsidP="00DC70CA">
      <w:pPr>
        <w:spacing w:line="600" w:lineRule="exact"/>
        <w:ind w:firstLineChars="200" w:firstLine="640"/>
        <w:rPr>
          <w:rFonts w:eastAsia="仿宋_GB2312" w:hint="eastAsia"/>
          <w:sz w:val="32"/>
          <w:szCs w:val="32"/>
        </w:rPr>
      </w:pPr>
      <w:r>
        <w:rPr>
          <w:rFonts w:eastAsia="仿宋_GB2312" w:hint="eastAsia"/>
          <w:sz w:val="32"/>
          <w:szCs w:val="32"/>
        </w:rPr>
        <w:t>为贯彻落实</w:t>
      </w:r>
      <w:r w:rsidRPr="001F2A63">
        <w:rPr>
          <w:rFonts w:eastAsia="仿宋_GB2312"/>
          <w:sz w:val="32"/>
          <w:szCs w:val="32"/>
        </w:rPr>
        <w:t>《住房城乡建设部印发〈园林绿化工程建设管理规定〉的通知》（建城〔</w:t>
      </w:r>
      <w:r w:rsidRPr="001F2A63">
        <w:rPr>
          <w:rFonts w:eastAsia="仿宋_GB2312"/>
          <w:sz w:val="32"/>
          <w:szCs w:val="32"/>
        </w:rPr>
        <w:t>2017</w:t>
      </w:r>
      <w:r w:rsidRPr="001F2A63">
        <w:rPr>
          <w:rFonts w:eastAsia="仿宋_GB2312"/>
          <w:sz w:val="32"/>
          <w:szCs w:val="32"/>
        </w:rPr>
        <w:t>〕</w:t>
      </w:r>
      <w:r w:rsidRPr="001F2A63">
        <w:rPr>
          <w:rFonts w:eastAsia="仿宋_GB2312"/>
          <w:sz w:val="32"/>
          <w:szCs w:val="32"/>
        </w:rPr>
        <w:t>251</w:t>
      </w:r>
      <w:r w:rsidRPr="001F2A63">
        <w:rPr>
          <w:rFonts w:eastAsia="仿宋_GB2312"/>
          <w:sz w:val="32"/>
          <w:szCs w:val="32"/>
        </w:rPr>
        <w:t>号）</w:t>
      </w:r>
      <w:r>
        <w:rPr>
          <w:rFonts w:eastAsia="仿宋_GB2312" w:hint="eastAsia"/>
          <w:sz w:val="32"/>
          <w:szCs w:val="32"/>
        </w:rPr>
        <w:t>、《广东省住房和城乡建设厅关于城市园林绿化企业资质核准取消后有关工作的通知》（粤建城函</w:t>
      </w:r>
      <w:r w:rsidRPr="001F2A63">
        <w:rPr>
          <w:rFonts w:eastAsia="仿宋_GB2312"/>
          <w:sz w:val="32"/>
          <w:szCs w:val="32"/>
        </w:rPr>
        <w:t>〔</w:t>
      </w:r>
      <w:r>
        <w:rPr>
          <w:rFonts w:eastAsia="仿宋_GB2312" w:hint="eastAsia"/>
          <w:sz w:val="32"/>
          <w:szCs w:val="32"/>
        </w:rPr>
        <w:t>2017</w:t>
      </w:r>
      <w:r w:rsidRPr="001F2A63">
        <w:rPr>
          <w:rFonts w:eastAsia="仿宋_GB2312"/>
          <w:sz w:val="32"/>
          <w:szCs w:val="32"/>
        </w:rPr>
        <w:t>〕</w:t>
      </w:r>
      <w:r>
        <w:rPr>
          <w:rFonts w:eastAsia="仿宋_GB2312" w:hint="eastAsia"/>
          <w:sz w:val="32"/>
          <w:szCs w:val="32"/>
        </w:rPr>
        <w:t>2294</w:t>
      </w:r>
      <w:r>
        <w:rPr>
          <w:rFonts w:eastAsia="仿宋_GB2312" w:hint="eastAsia"/>
          <w:sz w:val="32"/>
          <w:szCs w:val="32"/>
        </w:rPr>
        <w:t>号）等文件精神，</w:t>
      </w:r>
      <w:r w:rsidR="00DC70CA">
        <w:rPr>
          <w:rFonts w:eastAsia="仿宋_GB2312" w:hint="eastAsia"/>
          <w:sz w:val="32"/>
          <w:szCs w:val="32"/>
        </w:rPr>
        <w:t>规范</w:t>
      </w:r>
      <w:r>
        <w:rPr>
          <w:rFonts w:eastAsia="仿宋_GB2312" w:hint="eastAsia"/>
          <w:sz w:val="32"/>
          <w:szCs w:val="32"/>
        </w:rPr>
        <w:t>我市园林绿化</w:t>
      </w:r>
      <w:r w:rsidR="00DC70CA">
        <w:rPr>
          <w:rFonts w:eastAsia="仿宋_GB2312" w:hint="eastAsia"/>
          <w:sz w:val="32"/>
          <w:szCs w:val="32"/>
        </w:rPr>
        <w:t>工程招标投标活动，进一步提高招标质量和效率</w:t>
      </w:r>
      <w:r>
        <w:rPr>
          <w:rFonts w:eastAsia="仿宋_GB2312" w:hint="eastAsia"/>
          <w:sz w:val="32"/>
          <w:szCs w:val="32"/>
        </w:rPr>
        <w:t>，</w:t>
      </w:r>
      <w:r w:rsidR="00DC70CA">
        <w:rPr>
          <w:rFonts w:eastAsia="仿宋_GB2312" w:hint="eastAsia"/>
          <w:sz w:val="32"/>
          <w:szCs w:val="32"/>
        </w:rPr>
        <w:t>在对《关于调整东莞市园林绿化工程项目招投标有关措施的通知（试行）》（东</w:t>
      </w:r>
      <w:r w:rsidR="00DC70CA">
        <w:rPr>
          <w:rFonts w:eastAsia="仿宋_GB2312"/>
          <w:sz w:val="32"/>
          <w:szCs w:val="32"/>
        </w:rPr>
        <w:t>建</w:t>
      </w:r>
      <w:r w:rsidR="00DC70CA">
        <w:rPr>
          <w:rFonts w:eastAsia="仿宋_GB2312" w:hint="eastAsia"/>
          <w:sz w:val="32"/>
          <w:szCs w:val="32"/>
        </w:rPr>
        <w:t>市</w:t>
      </w:r>
      <w:r w:rsidR="00DC70CA" w:rsidRPr="001F2A63">
        <w:rPr>
          <w:rFonts w:eastAsia="仿宋_GB2312"/>
          <w:sz w:val="32"/>
          <w:szCs w:val="32"/>
        </w:rPr>
        <w:t>〔</w:t>
      </w:r>
      <w:r w:rsidR="00DC70CA">
        <w:rPr>
          <w:rFonts w:eastAsia="仿宋_GB2312"/>
          <w:sz w:val="32"/>
          <w:szCs w:val="32"/>
        </w:rPr>
        <w:t>201</w:t>
      </w:r>
      <w:r w:rsidR="00DC70CA">
        <w:rPr>
          <w:rFonts w:eastAsia="仿宋_GB2312" w:hint="eastAsia"/>
          <w:sz w:val="32"/>
          <w:szCs w:val="32"/>
        </w:rPr>
        <w:t>8</w:t>
      </w:r>
      <w:r w:rsidR="00DC70CA" w:rsidRPr="001F2A63">
        <w:rPr>
          <w:rFonts w:eastAsia="仿宋_GB2312"/>
          <w:sz w:val="32"/>
          <w:szCs w:val="32"/>
        </w:rPr>
        <w:t>〕</w:t>
      </w:r>
      <w:r w:rsidR="00DC70CA">
        <w:rPr>
          <w:rFonts w:eastAsia="仿宋_GB2312" w:hint="eastAsia"/>
          <w:sz w:val="32"/>
          <w:szCs w:val="32"/>
        </w:rPr>
        <w:t>66</w:t>
      </w:r>
      <w:r w:rsidR="00DC70CA" w:rsidRPr="001F2A63">
        <w:rPr>
          <w:rFonts w:eastAsia="仿宋_GB2312"/>
          <w:sz w:val="32"/>
          <w:szCs w:val="32"/>
        </w:rPr>
        <w:t>号</w:t>
      </w:r>
      <w:r w:rsidR="00DC70CA">
        <w:rPr>
          <w:rFonts w:eastAsia="仿宋_GB2312" w:hint="eastAsia"/>
          <w:sz w:val="32"/>
          <w:szCs w:val="32"/>
        </w:rPr>
        <w:t>）（已失效）修改和完善的基础上，制定了</w:t>
      </w:r>
      <w:r w:rsidR="00DC70CA" w:rsidRPr="00755FA4">
        <w:rPr>
          <w:rFonts w:eastAsia="仿宋_GB2312" w:hint="eastAsia"/>
          <w:sz w:val="32"/>
          <w:szCs w:val="32"/>
        </w:rPr>
        <w:t>《关于明确东莞市园林绿化工程招投标有关问题的通知（试行）》</w:t>
      </w:r>
      <w:r w:rsidR="00DC70CA">
        <w:rPr>
          <w:rFonts w:eastAsia="仿宋_GB2312" w:hint="eastAsia"/>
          <w:sz w:val="32"/>
          <w:szCs w:val="32"/>
        </w:rPr>
        <w:t>（以下简称《通知》）。</w:t>
      </w:r>
    </w:p>
    <w:p w:rsidR="00DC70CA" w:rsidRPr="00DC70CA" w:rsidRDefault="00DC70CA" w:rsidP="00DC70CA">
      <w:pPr>
        <w:spacing w:line="600" w:lineRule="exact"/>
        <w:ind w:firstLineChars="200" w:firstLine="640"/>
        <w:rPr>
          <w:rFonts w:ascii="黑体" w:eastAsia="黑体" w:hAnsi="黑体" w:hint="eastAsia"/>
          <w:sz w:val="32"/>
          <w:szCs w:val="32"/>
        </w:rPr>
      </w:pPr>
      <w:r w:rsidRPr="00DC70CA">
        <w:rPr>
          <w:rFonts w:ascii="黑体" w:eastAsia="黑体" w:hAnsi="黑体" w:hint="eastAsia"/>
          <w:sz w:val="32"/>
          <w:szCs w:val="32"/>
        </w:rPr>
        <w:t>二、需要说明的问题</w:t>
      </w:r>
    </w:p>
    <w:p w:rsidR="00DC70CA" w:rsidRPr="00DC70CA" w:rsidRDefault="00DC70CA" w:rsidP="00DC70CA">
      <w:pPr>
        <w:spacing w:line="600" w:lineRule="exact"/>
        <w:ind w:firstLineChars="200" w:firstLine="640"/>
        <w:rPr>
          <w:rFonts w:ascii="楷体_GB2312" w:eastAsia="楷体_GB2312" w:hint="eastAsia"/>
          <w:sz w:val="32"/>
          <w:szCs w:val="32"/>
        </w:rPr>
      </w:pPr>
      <w:r w:rsidRPr="00DC70CA">
        <w:rPr>
          <w:rFonts w:ascii="楷体_GB2312" w:eastAsia="楷体_GB2312" w:hint="eastAsia"/>
          <w:sz w:val="32"/>
          <w:szCs w:val="32"/>
        </w:rPr>
        <w:t>（一）适用范围</w:t>
      </w:r>
    </w:p>
    <w:p w:rsidR="00DC70CA" w:rsidRDefault="00DC70CA" w:rsidP="00DC70CA">
      <w:pPr>
        <w:spacing w:line="600" w:lineRule="exact"/>
        <w:ind w:firstLineChars="200" w:firstLine="640"/>
        <w:rPr>
          <w:rFonts w:eastAsia="仿宋_GB2312" w:hint="eastAsia"/>
          <w:sz w:val="32"/>
          <w:szCs w:val="32"/>
        </w:rPr>
      </w:pPr>
      <w:r>
        <w:rPr>
          <w:rFonts w:eastAsia="仿宋_GB2312" w:hint="eastAsia"/>
          <w:sz w:val="32"/>
          <w:szCs w:val="32"/>
        </w:rPr>
        <w:t>《通知》的适用范围主要包括园林绿化工程建设项目的勘察、设计、监理和施工等招标投标活动。</w:t>
      </w:r>
    </w:p>
    <w:p w:rsidR="00DC70CA" w:rsidRPr="00DC70CA" w:rsidRDefault="00DC70CA" w:rsidP="00DC70CA">
      <w:pPr>
        <w:spacing w:line="600" w:lineRule="exact"/>
        <w:ind w:firstLineChars="200" w:firstLine="640"/>
        <w:rPr>
          <w:rFonts w:ascii="楷体_GB2312" w:eastAsia="楷体_GB2312" w:hint="eastAsia"/>
          <w:sz w:val="32"/>
          <w:szCs w:val="32"/>
        </w:rPr>
      </w:pPr>
      <w:r w:rsidRPr="00DC70CA">
        <w:rPr>
          <w:rFonts w:ascii="楷体_GB2312" w:eastAsia="楷体_GB2312" w:hint="eastAsia"/>
          <w:sz w:val="32"/>
          <w:szCs w:val="32"/>
        </w:rPr>
        <w:t>（二）明确了园林绿化工程的定义</w:t>
      </w:r>
    </w:p>
    <w:p w:rsidR="00DC70CA" w:rsidRDefault="00DC70CA" w:rsidP="00DC70CA">
      <w:pPr>
        <w:widowControl/>
        <w:spacing w:line="600" w:lineRule="exact"/>
        <w:ind w:firstLineChars="200" w:firstLine="640"/>
        <w:rPr>
          <w:rFonts w:eastAsia="仿宋_GB2312" w:hint="eastAsia"/>
          <w:color w:val="000000"/>
          <w:kern w:val="0"/>
          <w:sz w:val="32"/>
          <w:szCs w:val="32"/>
        </w:rPr>
      </w:pPr>
      <w:r w:rsidRPr="001F2A63">
        <w:rPr>
          <w:rFonts w:eastAsia="仿宋_GB2312"/>
          <w:sz w:val="32"/>
          <w:szCs w:val="32"/>
        </w:rPr>
        <w:t>根据《住房城乡建设部印发</w:t>
      </w:r>
      <w:r w:rsidRPr="001F2A63">
        <w:rPr>
          <w:rFonts w:eastAsia="仿宋_GB2312"/>
          <w:sz w:val="32"/>
          <w:szCs w:val="32"/>
        </w:rPr>
        <w:t>&lt;</w:t>
      </w:r>
      <w:r w:rsidRPr="001F2A63">
        <w:rPr>
          <w:rFonts w:eastAsia="仿宋_GB2312"/>
          <w:sz w:val="32"/>
          <w:szCs w:val="32"/>
        </w:rPr>
        <w:t>园林绿化工程建设管理规定</w:t>
      </w:r>
      <w:r w:rsidRPr="001F2A63">
        <w:rPr>
          <w:rFonts w:eastAsia="仿宋_GB2312"/>
          <w:sz w:val="32"/>
          <w:szCs w:val="32"/>
        </w:rPr>
        <w:t>&gt;</w:t>
      </w:r>
      <w:r w:rsidRPr="001F2A63">
        <w:rPr>
          <w:rFonts w:eastAsia="仿宋_GB2312"/>
          <w:sz w:val="32"/>
          <w:szCs w:val="32"/>
        </w:rPr>
        <w:t>的通知》（建城〔</w:t>
      </w:r>
      <w:r w:rsidRPr="001F2A63">
        <w:rPr>
          <w:rFonts w:eastAsia="仿宋_GB2312"/>
          <w:sz w:val="32"/>
          <w:szCs w:val="32"/>
        </w:rPr>
        <w:t>2017</w:t>
      </w:r>
      <w:r w:rsidRPr="001F2A63">
        <w:rPr>
          <w:rFonts w:eastAsia="仿宋_GB2312"/>
          <w:sz w:val="32"/>
          <w:szCs w:val="32"/>
        </w:rPr>
        <w:t>〕</w:t>
      </w:r>
      <w:r w:rsidRPr="001F2A63">
        <w:rPr>
          <w:rFonts w:eastAsia="仿宋_GB2312"/>
          <w:sz w:val="32"/>
          <w:szCs w:val="32"/>
        </w:rPr>
        <w:t>251</w:t>
      </w:r>
      <w:r w:rsidRPr="001F2A63">
        <w:rPr>
          <w:rFonts w:eastAsia="仿宋_GB2312"/>
          <w:sz w:val="32"/>
          <w:szCs w:val="32"/>
        </w:rPr>
        <w:t>号）规定，</w:t>
      </w:r>
      <w:r w:rsidRPr="001F2A63">
        <w:rPr>
          <w:rFonts w:eastAsia="仿宋_GB2312"/>
          <w:color w:val="000000"/>
          <w:kern w:val="0"/>
          <w:sz w:val="32"/>
          <w:szCs w:val="32"/>
        </w:rPr>
        <w:t>园林绿化工程是指新建、改建、扩建公园绿地、防护绿地、广场用地、附属绿地、区域绿地，以及对城市生态和景观影响较大建设项目的配套绿化，主要包括园林绿化植物栽植、地形整理、园林设备安装及建筑面积</w:t>
      </w:r>
      <w:smartTag w:uri="urn:schemas-microsoft-com:office:smarttags" w:element="chmetcnv">
        <w:smartTagPr>
          <w:attr w:name="TCSC" w:val="0"/>
          <w:attr w:name="NumberType" w:val="1"/>
          <w:attr w:name="Negative" w:val="False"/>
          <w:attr w:name="HasSpace" w:val="False"/>
          <w:attr w:name="SourceValue" w:val="300"/>
          <w:attr w:name="UnitName" w:val="平方米"/>
        </w:smartTagPr>
        <w:r w:rsidRPr="001F2A63">
          <w:rPr>
            <w:rFonts w:eastAsia="仿宋_GB2312"/>
            <w:sz w:val="32"/>
            <w:szCs w:val="32"/>
          </w:rPr>
          <w:lastRenderedPageBreak/>
          <w:t>300</w:t>
        </w:r>
        <w:r w:rsidRPr="001F2A63">
          <w:rPr>
            <w:rFonts w:eastAsia="仿宋_GB2312"/>
            <w:color w:val="000000"/>
            <w:kern w:val="0"/>
            <w:sz w:val="32"/>
            <w:szCs w:val="32"/>
          </w:rPr>
          <w:t>平方米</w:t>
        </w:r>
      </w:smartTag>
      <w:r w:rsidRPr="001F2A63">
        <w:rPr>
          <w:rFonts w:eastAsia="仿宋_GB2312"/>
          <w:color w:val="000000"/>
          <w:kern w:val="0"/>
          <w:sz w:val="32"/>
          <w:szCs w:val="32"/>
        </w:rPr>
        <w:t>以下单层配套建筑、小品、花坛、园路、水系、驳岸、喷泉、假山、雕塑、绿地广场、园林景观桥梁</w:t>
      </w:r>
      <w:r>
        <w:rPr>
          <w:rFonts w:eastAsia="仿宋_GB2312" w:hint="eastAsia"/>
          <w:color w:val="000000"/>
          <w:kern w:val="0"/>
          <w:sz w:val="32"/>
          <w:szCs w:val="32"/>
        </w:rPr>
        <w:t>等</w:t>
      </w:r>
      <w:r w:rsidRPr="001F2A63">
        <w:rPr>
          <w:rFonts w:eastAsia="仿宋_GB2312"/>
          <w:color w:val="000000"/>
          <w:kern w:val="0"/>
          <w:sz w:val="32"/>
          <w:szCs w:val="32"/>
        </w:rPr>
        <w:t>。</w:t>
      </w:r>
    </w:p>
    <w:p w:rsidR="00057480" w:rsidRDefault="00057480" w:rsidP="00057480">
      <w:pPr>
        <w:ind w:firstLineChars="200" w:firstLine="640"/>
        <w:rPr>
          <w:rFonts w:ascii="楷体_GB2312" w:eastAsia="楷体_GB2312"/>
          <w:sz w:val="32"/>
          <w:szCs w:val="32"/>
        </w:rPr>
      </w:pPr>
      <w:r w:rsidRPr="00BA68B5">
        <w:rPr>
          <w:rFonts w:ascii="楷体_GB2312" w:eastAsia="楷体_GB2312" w:hint="eastAsia"/>
          <w:sz w:val="32"/>
          <w:szCs w:val="32"/>
        </w:rPr>
        <w:t>（</w:t>
      </w:r>
      <w:r>
        <w:rPr>
          <w:rFonts w:ascii="楷体_GB2312" w:eastAsia="楷体_GB2312" w:hint="eastAsia"/>
          <w:sz w:val="32"/>
          <w:szCs w:val="32"/>
        </w:rPr>
        <w:t>三</w:t>
      </w:r>
      <w:r w:rsidRPr="00BA68B5">
        <w:rPr>
          <w:rFonts w:ascii="楷体_GB2312" w:eastAsia="楷体_GB2312" w:hint="eastAsia"/>
          <w:sz w:val="32"/>
          <w:szCs w:val="32"/>
        </w:rPr>
        <w:t>）设置投标人资格条件</w:t>
      </w:r>
    </w:p>
    <w:p w:rsidR="00057480" w:rsidRDefault="00057480" w:rsidP="00057480">
      <w:pPr>
        <w:ind w:firstLineChars="200" w:firstLine="640"/>
        <w:rPr>
          <w:rFonts w:ascii="仿宋_GB2312" w:eastAsia="仿宋_GB2312"/>
          <w:sz w:val="32"/>
          <w:szCs w:val="32"/>
        </w:rPr>
      </w:pPr>
      <w:r w:rsidRPr="00885728">
        <w:rPr>
          <w:rFonts w:ascii="仿宋_GB2312" w:eastAsia="仿宋_GB2312" w:hint="eastAsia"/>
          <w:sz w:val="32"/>
          <w:szCs w:val="32"/>
        </w:rPr>
        <w:t>《</w:t>
      </w:r>
      <w:r>
        <w:rPr>
          <w:rFonts w:ascii="仿宋_GB2312" w:eastAsia="仿宋_GB2312" w:hint="eastAsia"/>
          <w:sz w:val="32"/>
          <w:szCs w:val="32"/>
        </w:rPr>
        <w:t>通知</w:t>
      </w:r>
      <w:r w:rsidRPr="00885728">
        <w:rPr>
          <w:rFonts w:ascii="仿宋_GB2312" w:eastAsia="仿宋_GB2312" w:hint="eastAsia"/>
          <w:sz w:val="32"/>
          <w:szCs w:val="32"/>
        </w:rPr>
        <w:t>》中分别对勘察、设计、监理等服务类招标和施工类招标的投标人资格做出了规定。其中，根据《广东省住房和城乡建设厅关于城市园林绿化企业资质核准取消后有关工作的通知》，重点明确</w:t>
      </w:r>
      <w:r>
        <w:rPr>
          <w:rFonts w:ascii="仿宋_GB2312" w:eastAsia="仿宋_GB2312" w:hint="eastAsia"/>
          <w:sz w:val="32"/>
          <w:szCs w:val="32"/>
        </w:rPr>
        <w:t>了</w:t>
      </w:r>
      <w:r w:rsidRPr="00885728">
        <w:rPr>
          <w:rFonts w:ascii="仿宋_GB2312" w:eastAsia="仿宋_GB2312" w:hint="eastAsia"/>
          <w:sz w:val="32"/>
          <w:szCs w:val="32"/>
        </w:rPr>
        <w:t>施工类招标，招标人不得设置园林绿化企业资质或市政公用工程施工总承包资质作为投标人资格条件。</w:t>
      </w:r>
    </w:p>
    <w:p w:rsidR="00057480" w:rsidRDefault="00057480" w:rsidP="00057480">
      <w:pPr>
        <w:ind w:firstLineChars="200" w:firstLine="640"/>
        <w:rPr>
          <w:rFonts w:ascii="仿宋_GB2312" w:eastAsia="仿宋_GB2312"/>
          <w:sz w:val="32"/>
          <w:szCs w:val="32"/>
        </w:rPr>
      </w:pPr>
      <w:r>
        <w:rPr>
          <w:rFonts w:ascii="仿宋_GB2312" w:eastAsia="仿宋_GB2312" w:hint="eastAsia"/>
          <w:sz w:val="32"/>
          <w:szCs w:val="32"/>
        </w:rPr>
        <w:t>另外，在人员配置方面，《通知》增加了技术负责人的相关要求，规定园林绿化工程招标人应根据项目工程造价来配备相应的技术负责人。</w:t>
      </w:r>
    </w:p>
    <w:p w:rsidR="00057480" w:rsidRDefault="00057480" w:rsidP="00057480">
      <w:pPr>
        <w:ind w:firstLineChars="200" w:firstLine="640"/>
        <w:rPr>
          <w:rFonts w:ascii="楷体_GB2312" w:eastAsia="楷体_GB2312"/>
          <w:sz w:val="32"/>
          <w:szCs w:val="32"/>
        </w:rPr>
      </w:pPr>
      <w:r w:rsidRPr="002716F7">
        <w:rPr>
          <w:rFonts w:ascii="楷体_GB2312" w:eastAsia="楷体_GB2312" w:hint="eastAsia"/>
          <w:sz w:val="32"/>
          <w:szCs w:val="32"/>
        </w:rPr>
        <w:t>（四）调整中标方式</w:t>
      </w:r>
    </w:p>
    <w:p w:rsidR="00057480" w:rsidRPr="001F2A63" w:rsidRDefault="00057480" w:rsidP="00057480">
      <w:pPr>
        <w:ind w:firstLineChars="200" w:firstLine="640"/>
        <w:rPr>
          <w:rFonts w:eastAsia="仿宋_GB2312"/>
          <w:sz w:val="32"/>
          <w:szCs w:val="32"/>
        </w:rPr>
      </w:pPr>
      <w:r>
        <w:rPr>
          <w:rFonts w:ascii="仿宋_GB2312" w:eastAsia="仿宋_GB2312" w:hAnsi="仿宋_GB2312" w:hint="eastAsia"/>
          <w:sz w:val="32"/>
        </w:rPr>
        <w:t>《通知》明确园林绿化工程项目在试行阶段暂不实施全过程电子化招投标，招标人可以根据工程项目的性质和工程造价</w:t>
      </w:r>
      <w:r w:rsidR="001E5424">
        <w:rPr>
          <w:rFonts w:ascii="仿宋_GB2312" w:eastAsia="仿宋_GB2312" w:hAnsi="仿宋_GB2312" w:hint="eastAsia"/>
          <w:sz w:val="32"/>
        </w:rPr>
        <w:t>等</w:t>
      </w:r>
      <w:r>
        <w:rPr>
          <w:rFonts w:ascii="仿宋_GB2312" w:eastAsia="仿宋_GB2312" w:hAnsi="仿宋_GB2312" w:hint="eastAsia"/>
          <w:sz w:val="32"/>
        </w:rPr>
        <w:t>，采用简易招标法或综合评估法。</w:t>
      </w:r>
      <w:r w:rsidRPr="00057480">
        <w:rPr>
          <w:rFonts w:ascii="仿宋_GB2312" w:eastAsia="仿宋_GB2312" w:hint="eastAsia"/>
          <w:sz w:val="32"/>
          <w:szCs w:val="32"/>
        </w:rPr>
        <w:t>其中，</w:t>
      </w:r>
      <w:r>
        <w:rPr>
          <w:rFonts w:ascii="仿宋_GB2312" w:eastAsia="仿宋_GB2312" w:hAnsi="黑体" w:hint="eastAsia"/>
          <w:sz w:val="32"/>
        </w:rPr>
        <w:t>简易招标法包括“无需评技术标的最低投标价法”和“价格法”两种定标方式</w:t>
      </w:r>
      <w:r w:rsidR="001E5424">
        <w:rPr>
          <w:rFonts w:ascii="仿宋_GB2312" w:eastAsia="仿宋_GB2312" w:hAnsi="黑体" w:hint="eastAsia"/>
          <w:sz w:val="32"/>
        </w:rPr>
        <w:t>；</w:t>
      </w:r>
      <w:r>
        <w:rPr>
          <w:rFonts w:ascii="仿宋_GB2312" w:eastAsia="仿宋_GB2312" w:hAnsi="黑体" w:hint="eastAsia"/>
          <w:sz w:val="32"/>
        </w:rPr>
        <w:t>综合评估法推荐用于具有技术复杂或者性能要求难以统一的招标项目。</w:t>
      </w:r>
    </w:p>
    <w:p w:rsidR="00057480" w:rsidRPr="00057480" w:rsidRDefault="00057480" w:rsidP="00DC70CA">
      <w:pPr>
        <w:widowControl/>
        <w:spacing w:line="600" w:lineRule="exact"/>
        <w:ind w:firstLineChars="200" w:firstLine="640"/>
        <w:rPr>
          <w:rFonts w:eastAsia="仿宋_GB2312" w:hint="eastAsia"/>
          <w:color w:val="000000"/>
          <w:kern w:val="0"/>
          <w:sz w:val="32"/>
          <w:szCs w:val="32"/>
        </w:rPr>
      </w:pPr>
    </w:p>
    <w:p w:rsidR="00DC70CA" w:rsidRPr="00DC70CA" w:rsidRDefault="00DC70CA" w:rsidP="00DC70CA">
      <w:pPr>
        <w:spacing w:line="600" w:lineRule="exact"/>
        <w:ind w:firstLineChars="200" w:firstLine="640"/>
        <w:rPr>
          <w:rFonts w:ascii="仿宋_GB2312" w:eastAsia="仿宋_GB2312" w:hint="eastAsia"/>
          <w:sz w:val="32"/>
          <w:szCs w:val="32"/>
        </w:rPr>
      </w:pPr>
    </w:p>
    <w:sectPr w:rsidR="00DC70CA" w:rsidRPr="00DC70CA" w:rsidSect="00DC70CA">
      <w:pgSz w:w="11906" w:h="16838"/>
      <w:pgMar w:top="1440" w:right="1531" w:bottom="1440"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4CDF"/>
    <w:rsid w:val="00057480"/>
    <w:rsid w:val="00114CDF"/>
    <w:rsid w:val="001E5424"/>
    <w:rsid w:val="00DC70CA"/>
    <w:rsid w:val="00E262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2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2020-08-25T07:05:00Z</dcterms:created>
  <dcterms:modified xsi:type="dcterms:W3CDTF">2020-08-25T07:50:00Z</dcterms:modified>
</cp:coreProperties>
</file>