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4"/>
      </w:tblGrid>
      <w:tr w:rsidR="00DD4D35" w:rsidRPr="00DD4D35" w:rsidTr="00DD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4C1A" w:rsidRPr="00614C1A" w:rsidRDefault="00DD4D35" w:rsidP="00614C1A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614C1A">
              <w:rPr>
                <w:rFonts w:ascii="方正小标宋简体" w:eastAsia="方正小标宋简体" w:hint="eastAsia"/>
                <w:sz w:val="44"/>
                <w:szCs w:val="44"/>
              </w:rPr>
              <w:t>建设部</w:t>
            </w:r>
            <w:r w:rsidRPr="00614C1A">
              <w:rPr>
                <w:rFonts w:eastAsia="方正小标宋简体" w:hint="eastAsia"/>
                <w:sz w:val="44"/>
                <w:szCs w:val="44"/>
              </w:rPr>
              <w:t> </w:t>
            </w:r>
            <w:r w:rsidRPr="00614C1A">
              <w:rPr>
                <w:rFonts w:ascii="方正小标宋简体" w:eastAsia="方正小标宋简体" w:hint="eastAsia"/>
                <w:sz w:val="44"/>
                <w:szCs w:val="44"/>
              </w:rPr>
              <w:t>财政部</w:t>
            </w:r>
            <w:r w:rsidRPr="00614C1A">
              <w:rPr>
                <w:rFonts w:eastAsia="方正小标宋简体" w:hint="eastAsia"/>
                <w:sz w:val="44"/>
                <w:szCs w:val="44"/>
              </w:rPr>
              <w:t> </w:t>
            </w:r>
            <w:r w:rsidRPr="00614C1A">
              <w:rPr>
                <w:rFonts w:ascii="方正小标宋简体" w:eastAsia="方正小标宋简体" w:hint="eastAsia"/>
                <w:sz w:val="44"/>
                <w:szCs w:val="44"/>
              </w:rPr>
              <w:t>国家</w:t>
            </w:r>
            <w:hyperlink r:id="rId4" w:history="1">
              <w:r w:rsidRPr="00614C1A">
                <w:rPr>
                  <w:rStyle w:val="a3"/>
                  <w:rFonts w:ascii="方正小标宋简体" w:eastAsia="方正小标宋简体" w:hint="eastAsia"/>
                  <w:sz w:val="44"/>
                  <w:szCs w:val="44"/>
                </w:rPr>
                <w:t>物价局</w:t>
              </w:r>
            </w:hyperlink>
            <w:hyperlink r:id="rId5" w:history="1">
              <w:r w:rsidRPr="00614C1A">
                <w:rPr>
                  <w:rStyle w:val="a3"/>
                  <w:rFonts w:ascii="方正小标宋简体" w:eastAsia="方正小标宋简体" w:hint="eastAsia"/>
                  <w:sz w:val="44"/>
                  <w:szCs w:val="44"/>
                </w:rPr>
                <w:t>城市道路</w:t>
              </w:r>
            </w:hyperlink>
            <w:r w:rsidRPr="00614C1A">
              <w:rPr>
                <w:rFonts w:ascii="方正小标宋简体" w:eastAsia="方正小标宋简体" w:hint="eastAsia"/>
                <w:sz w:val="44"/>
                <w:szCs w:val="44"/>
              </w:rPr>
              <w:t>占用挖掘</w:t>
            </w:r>
            <w:hyperlink r:id="rId6" w:history="1">
              <w:r w:rsidRPr="00614C1A">
                <w:rPr>
                  <w:rStyle w:val="a3"/>
                  <w:rFonts w:ascii="方正小标宋简体" w:eastAsia="方正小标宋简体" w:hint="eastAsia"/>
                  <w:sz w:val="44"/>
                  <w:szCs w:val="44"/>
                </w:rPr>
                <w:t>收费管理</w:t>
              </w:r>
            </w:hyperlink>
            <w:r w:rsidRPr="00614C1A">
              <w:rPr>
                <w:rFonts w:ascii="方正小标宋简体" w:eastAsia="方正小标宋简体" w:hint="eastAsia"/>
                <w:sz w:val="44"/>
                <w:szCs w:val="44"/>
              </w:rPr>
              <w:t>办法</w:t>
            </w:r>
          </w:p>
          <w:p w:rsidR="00DD4D35" w:rsidRPr="00DD4D35" w:rsidRDefault="00DD4D35" w:rsidP="00614C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D4D35">
              <w:rPr>
                <w:rFonts w:ascii="仿宋_GB2312" w:eastAsia="仿宋_GB2312" w:hint="eastAsia"/>
                <w:sz w:val="32"/>
                <w:szCs w:val="32"/>
              </w:rPr>
              <w:t>（建城[1993]410号）</w:t>
            </w:r>
          </w:p>
        </w:tc>
      </w:tr>
      <w:tr w:rsidR="00DD4D35" w:rsidRPr="00DD4D35" w:rsidTr="00DD4D35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D4D35" w:rsidRPr="00DD4D35" w:rsidTr="00DD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D4D35" w:rsidRPr="00DD4D35" w:rsidTr="00DD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D4D35" w:rsidRPr="00DD4D35" w:rsidTr="00DD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D4D35" w:rsidRPr="00DD4D35" w:rsidTr="00DD4D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第一条</w:t>
            </w: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为了加强城市道路（以下简称道路）占用挖掘收费管理，根据有关规定，制定办法。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第二条</w:t>
            </w: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本办法所称城市道路是指城市</w:t>
            </w:r>
            <w:hyperlink r:id="rId7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规划区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内的道路（含道路用地）。凡在城市规划区内占用挖掘道路的单位和个人，必须遵守本办法。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第三条</w:t>
            </w:r>
            <w:r w:rsidRPr="00DD4D35">
              <w:rPr>
                <w:rFonts w:eastAsia="仿宋_GB2312" w:hint="eastAsia"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县级以上地方人民政府</w:t>
            </w:r>
            <w:hyperlink r:id="rId8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城市建设</w:t>
              </w:r>
            </w:hyperlink>
            <w:hyperlink r:id="rId9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行政主管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部门（以下简称市政部门）是道路路政的主管机关，负责道路占用挖掘收费管理工作。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第四条</w:t>
            </w: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因特殊需要必须临时占用道路兴建各种建筑物、</w:t>
            </w:r>
            <w:hyperlink r:id="rId10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构筑物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、基建施工、堆物堆料、停放车辆、搭建棚亭、摆设摊点、设置广告标志或其他</w:t>
            </w:r>
            <w:hyperlink r:id="rId11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临时</w:t>
              </w:r>
            </w:hyperlink>
            <w:hyperlink r:id="rId12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占道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的单位和个人，必须交纳占道费。</w:t>
            </w:r>
          </w:p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D4D35">
              <w:rPr>
                <w:rFonts w:ascii="仿宋_GB2312" w:eastAsia="仿宋_GB2312" w:hint="eastAsia"/>
                <w:sz w:val="32"/>
                <w:szCs w:val="32"/>
              </w:rPr>
              <w:t>因施工、抢修地下管线或其他情况需要挖掘道路的单位和个人，必须交纳道路挖掘修复费。</w:t>
            </w:r>
          </w:p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  <w:hyperlink r:id="rId13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市政工程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施工和养护维修作业、企业厂区内自用道路不属于本办法收费范围。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第五条</w:t>
            </w: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占道费的收费标准按所占道路的等级、占道类型（经营性、经营性或其他占道）及使用性质等因素确定。</w:t>
            </w:r>
          </w:p>
          <w:p w:rsidR="00DD4D35" w:rsidRPr="00DD4D35" w:rsidRDefault="00DD4D35" w:rsidP="00DD4D35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D4D35">
              <w:rPr>
                <w:rFonts w:ascii="仿宋_GB2312" w:eastAsia="仿宋_GB2312" w:hint="eastAsia"/>
                <w:sz w:val="32"/>
                <w:szCs w:val="32"/>
              </w:rPr>
              <w:t>挖掘修复费的收费标准按道路的结构、使用年限及当年材料费等因素确定。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第六条</w:t>
            </w: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占道费由城市市级市政部门征收，作为</w:t>
            </w:r>
            <w:hyperlink r:id="rId14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预算外资金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管理，实行财政专户储存，所收占道费用于道路养护维修和管理，</w:t>
            </w:r>
            <w:hyperlink r:id="rId15" w:history="1">
              <w:r w:rsidRPr="00DD4D35">
                <w:rPr>
                  <w:rStyle w:val="a3"/>
                  <w:rFonts w:ascii="仿宋_GB2312" w:eastAsia="仿宋_GB2312" w:hint="eastAsia"/>
                  <w:sz w:val="32"/>
                  <w:szCs w:val="32"/>
                </w:rPr>
                <w:t>专款专用</w:t>
              </w:r>
            </w:hyperlink>
            <w:r w:rsidRPr="00DD4D35">
              <w:rPr>
                <w:rFonts w:ascii="仿宋_GB2312" w:eastAsia="仿宋_GB2312" w:hint="eastAsia"/>
                <w:sz w:val="32"/>
                <w:szCs w:val="32"/>
              </w:rPr>
              <w:t>，并按规定向财政部门报送财务收支报表。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第七条</w:t>
            </w: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占道费具体收费标准由省级部门根据本办法提出意见报同级</w:t>
            </w:r>
            <w:proofErr w:type="gramStart"/>
            <w:r w:rsidRPr="00DD4D35">
              <w:rPr>
                <w:rFonts w:ascii="仿宋_GB2312" w:eastAsia="仿宋_GB2312" w:hint="eastAsia"/>
                <w:sz w:val="32"/>
                <w:szCs w:val="32"/>
              </w:rPr>
              <w:t>财政物价</w:t>
            </w:r>
            <w:proofErr w:type="gramEnd"/>
            <w:r w:rsidRPr="00DD4D35">
              <w:rPr>
                <w:rFonts w:ascii="仿宋_GB2312" w:eastAsia="仿宋_GB2312" w:hint="eastAsia"/>
                <w:sz w:val="32"/>
                <w:szCs w:val="32"/>
              </w:rPr>
              <w:t>部门核定，挖掘修复收费标准由各省、自治区、直辖市市政部门制定，并报同级</w:t>
            </w:r>
            <w:proofErr w:type="gramStart"/>
            <w:r w:rsidRPr="00DD4D35">
              <w:rPr>
                <w:rFonts w:ascii="仿宋_GB2312" w:eastAsia="仿宋_GB2312" w:hint="eastAsia"/>
                <w:sz w:val="32"/>
                <w:szCs w:val="32"/>
              </w:rPr>
              <w:t>财政物价</w:t>
            </w:r>
            <w:proofErr w:type="gramEnd"/>
            <w:r w:rsidRPr="00DD4D35">
              <w:rPr>
                <w:rFonts w:ascii="仿宋_GB2312" w:eastAsia="仿宋_GB2312" w:hint="eastAsia"/>
                <w:sz w:val="32"/>
                <w:szCs w:val="32"/>
              </w:rPr>
              <w:t>部门备案。</w:t>
            </w:r>
          </w:p>
          <w:p w:rsidR="00DD4D35" w:rsidRPr="00DD4D35" w:rsidRDefault="00DD4D35" w:rsidP="00614C1A">
            <w:pPr>
              <w:ind w:firstLineChars="200" w:firstLine="643"/>
              <w:rPr>
                <w:rFonts w:ascii="仿宋_GB2312" w:eastAsia="仿宋_GB2312" w:hint="eastAsia"/>
                <w:sz w:val="32"/>
                <w:szCs w:val="32"/>
              </w:rPr>
            </w:pPr>
            <w:r w:rsidRPr="00614C1A">
              <w:rPr>
                <w:rFonts w:ascii="仿宋_GB2312" w:eastAsia="仿宋_GB2312" w:hint="eastAsia"/>
                <w:b/>
                <w:sz w:val="32"/>
                <w:szCs w:val="32"/>
              </w:rPr>
              <w:t>第八条</w:t>
            </w:r>
            <w:r w:rsidRPr="00DD4D35">
              <w:rPr>
                <w:rFonts w:eastAsia="仿宋_GB2312" w:hint="eastAsia"/>
                <w:sz w:val="32"/>
                <w:szCs w:val="32"/>
              </w:rPr>
              <w:t> </w:t>
            </w:r>
            <w:r w:rsidRPr="00DD4D35">
              <w:rPr>
                <w:rFonts w:ascii="仿宋_GB2312" w:eastAsia="仿宋_GB2312" w:hint="eastAsia"/>
                <w:sz w:val="32"/>
                <w:szCs w:val="32"/>
              </w:rPr>
              <w:t>本办法自发布之日起施行。</w:t>
            </w:r>
          </w:p>
        </w:tc>
      </w:tr>
    </w:tbl>
    <w:p w:rsidR="00823C7C" w:rsidRPr="00DD4D35" w:rsidRDefault="00823C7C" w:rsidP="00DD4D35">
      <w:pPr>
        <w:rPr>
          <w:rFonts w:ascii="仿宋_GB2312" w:eastAsia="仿宋_GB2312" w:hint="eastAsia"/>
          <w:sz w:val="32"/>
          <w:szCs w:val="32"/>
        </w:rPr>
      </w:pPr>
    </w:p>
    <w:sectPr w:rsidR="00823C7C" w:rsidRPr="00DD4D35" w:rsidSect="00DD4D3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D35"/>
    <w:rsid w:val="00404B13"/>
    <w:rsid w:val="00614C1A"/>
    <w:rsid w:val="00823C7C"/>
    <w:rsid w:val="00DD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0">
    <w:name w:val="r_0"/>
    <w:basedOn w:val="a"/>
    <w:rsid w:val="00DD4D3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1">
    <w:name w:val="r_1"/>
    <w:basedOn w:val="a0"/>
    <w:rsid w:val="00DD4D35"/>
  </w:style>
  <w:style w:type="character" w:customStyle="1" w:styleId="r2">
    <w:name w:val="r_2"/>
    <w:basedOn w:val="a0"/>
    <w:rsid w:val="00DD4D35"/>
  </w:style>
  <w:style w:type="character" w:styleId="a3">
    <w:name w:val="Hyperlink"/>
    <w:basedOn w:val="a0"/>
    <w:uiPriority w:val="99"/>
    <w:unhideWhenUsed/>
    <w:rsid w:val="00DD4D35"/>
    <w:rPr>
      <w:color w:val="0000FF"/>
      <w:u w:val="single"/>
    </w:rPr>
  </w:style>
  <w:style w:type="paragraph" w:customStyle="1" w:styleId="r3">
    <w:name w:val="r_3"/>
    <w:basedOn w:val="a"/>
    <w:rsid w:val="00DD4D3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4">
    <w:name w:val="r_4"/>
    <w:basedOn w:val="a0"/>
    <w:rsid w:val="00DD4D35"/>
  </w:style>
  <w:style w:type="paragraph" w:customStyle="1" w:styleId="r5">
    <w:name w:val="r_5"/>
    <w:basedOn w:val="a"/>
    <w:rsid w:val="00DD4D3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6">
    <w:name w:val="r_6"/>
    <w:basedOn w:val="a0"/>
    <w:rsid w:val="00DD4D35"/>
  </w:style>
  <w:style w:type="character" w:customStyle="1" w:styleId="r7">
    <w:name w:val="r_7"/>
    <w:basedOn w:val="a0"/>
    <w:rsid w:val="00DD4D35"/>
  </w:style>
  <w:style w:type="character" w:customStyle="1" w:styleId="r8">
    <w:name w:val="r_8"/>
    <w:basedOn w:val="a0"/>
    <w:rsid w:val="00DD4D35"/>
  </w:style>
  <w:style w:type="character" w:customStyle="1" w:styleId="r9">
    <w:name w:val="r_9"/>
    <w:basedOn w:val="a0"/>
    <w:rsid w:val="00DD4D35"/>
  </w:style>
  <w:style w:type="character" w:customStyle="1" w:styleId="r10">
    <w:name w:val="r_10"/>
    <w:basedOn w:val="a0"/>
    <w:rsid w:val="00DD4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gdoc.com/5Z_O5biC5bu66K6_0" TargetMode="External"/><Relationship Id="rId13" Type="http://schemas.openxmlformats.org/officeDocument/2006/relationships/hyperlink" Target="https://www.ggdoc.com/5biC5pS-5bel56i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gdoc.com/6KeE5YiS5Yy60" TargetMode="External"/><Relationship Id="rId12" Type="http://schemas.openxmlformats.org/officeDocument/2006/relationships/hyperlink" Target="https://www.ggdoc.com/5Y2g6YGT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gdoc.com/5pS26LS5566h55CG0" TargetMode="External"/><Relationship Id="rId11" Type="http://schemas.openxmlformats.org/officeDocument/2006/relationships/hyperlink" Target="https://www.ggdoc.com/5Li05pe25Y2g6YGT0" TargetMode="External"/><Relationship Id="rId5" Type="http://schemas.openxmlformats.org/officeDocument/2006/relationships/hyperlink" Target="https://www.ggdoc.com/5Z_O5biC6YGT6Lev0" TargetMode="External"/><Relationship Id="rId15" Type="http://schemas.openxmlformats.org/officeDocument/2006/relationships/hyperlink" Target="https://www.ggdoc.com/5LiT5qy_5LiT55So0" TargetMode="External"/><Relationship Id="rId10" Type="http://schemas.openxmlformats.org/officeDocument/2006/relationships/hyperlink" Target="https://www.ggdoc.com/5p6E562R54mp0" TargetMode="External"/><Relationship Id="rId4" Type="http://schemas.openxmlformats.org/officeDocument/2006/relationships/hyperlink" Target="https://www.ggdoc.com/54mp5Lu35bGA0" TargetMode="External"/><Relationship Id="rId9" Type="http://schemas.openxmlformats.org/officeDocument/2006/relationships/hyperlink" Target="https://www.ggdoc.com/6KGM5pS-5Li7566h0" TargetMode="External"/><Relationship Id="rId14" Type="http://schemas.openxmlformats.org/officeDocument/2006/relationships/hyperlink" Target="https://www.ggdoc.com/6aKE566X5aSW6LWE6YeR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2018-07-26T09:51:00Z</dcterms:created>
  <dcterms:modified xsi:type="dcterms:W3CDTF">2018-07-26T09:55:00Z</dcterms:modified>
</cp:coreProperties>
</file>